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2"/>
        </w:rPr>
      </w:pPr>
      <w:r>
        <w:rPr>
          <w:rFonts w:hint="eastAsia"/>
          <w:bCs/>
        </w:rPr>
        <w:t>附件</w:t>
      </w:r>
      <w:r>
        <w:rPr>
          <w:bCs/>
        </w:rPr>
        <w:t>1:</w:t>
      </w:r>
    </w:p>
    <w:p>
      <w:pPr>
        <w:jc w:val="center"/>
        <w:rPr>
          <w:rFonts w:ascii="宋体" w:hAnsi="宋体" w:eastAsia="宋体"/>
          <w:b/>
          <w:sz w:val="32"/>
        </w:rPr>
      </w:pPr>
      <w:r>
        <w:rPr>
          <w:rFonts w:hint="eastAsia" w:eastAsia="华文中宋"/>
          <w:b/>
          <w:bCs/>
          <w:spacing w:val="2"/>
          <w:sz w:val="35"/>
          <w:szCs w:val="35"/>
        </w:rPr>
        <w:t>机器人类竞赛项目申报基本要求</w:t>
      </w:r>
    </w:p>
    <w:p>
      <w:pPr>
        <w:spacing w:before="135" w:line="219" w:lineRule="auto"/>
        <w:ind w:left="298" w:leftChars="0" w:hanging="298" w:hangingChars="94"/>
        <w:jc w:val="left"/>
        <w:rPr>
          <w:rFonts w:hint="default"/>
          <w:spacing w:val="4"/>
          <w:sz w:val="31"/>
          <w:szCs w:val="31"/>
        </w:rPr>
      </w:pPr>
      <w:r>
        <w:rPr>
          <w:rFonts w:hint="default"/>
          <w:spacing w:val="4"/>
          <w:sz w:val="31"/>
          <w:szCs w:val="31"/>
        </w:rPr>
        <w:t>1.竞赛项目的组织机构、运行模式、评判标准和竞赛结果</w:t>
      </w:r>
      <w:r>
        <w:rPr>
          <w:rFonts w:hint="eastAsia"/>
          <w:spacing w:val="4"/>
          <w:sz w:val="31"/>
          <w:szCs w:val="31"/>
        </w:rPr>
        <w:t>公开透明。</w:t>
      </w:r>
    </w:p>
    <w:p>
      <w:pPr>
        <w:spacing w:before="135" w:line="219" w:lineRule="auto"/>
        <w:jc w:val="left"/>
        <w:rPr>
          <w:rFonts w:hint="default"/>
          <w:spacing w:val="4"/>
          <w:sz w:val="31"/>
          <w:szCs w:val="31"/>
        </w:rPr>
      </w:pPr>
      <w:r>
        <w:rPr>
          <w:rFonts w:hint="default"/>
          <w:spacing w:val="4"/>
          <w:sz w:val="31"/>
          <w:szCs w:val="31"/>
        </w:rPr>
        <w:t>2.竞赛项目要有一定的基础，须至少已经成功举办3届。</w:t>
      </w:r>
    </w:p>
    <w:p>
      <w:pPr>
        <w:spacing w:before="135" w:line="219" w:lineRule="auto"/>
        <w:jc w:val="left"/>
        <w:rPr>
          <w:rFonts w:hint="default"/>
          <w:spacing w:val="4"/>
          <w:sz w:val="31"/>
          <w:szCs w:val="31"/>
        </w:rPr>
      </w:pPr>
      <w:r>
        <w:rPr>
          <w:rFonts w:hint="default"/>
          <w:spacing w:val="4"/>
          <w:sz w:val="31"/>
          <w:szCs w:val="31"/>
        </w:rPr>
        <w:t>3.</w:t>
      </w:r>
      <w:r>
        <w:rPr>
          <w:rFonts w:hint="eastAsia"/>
          <w:spacing w:val="4"/>
          <w:sz w:val="31"/>
          <w:szCs w:val="31"/>
        </w:rPr>
        <w:t>竞赛项目参赛高校覆盖省份</w:t>
      </w:r>
      <w:r>
        <w:rPr>
          <w:rFonts w:hint="default"/>
          <w:spacing w:val="4"/>
          <w:sz w:val="31"/>
          <w:szCs w:val="31"/>
        </w:rPr>
        <w:t>15个及以上。</w:t>
      </w:r>
    </w:p>
    <w:p>
      <w:pPr>
        <w:spacing w:before="135" w:line="219" w:lineRule="auto"/>
        <w:jc w:val="left"/>
        <w:rPr>
          <w:rFonts w:hint="default"/>
          <w:spacing w:val="4"/>
          <w:sz w:val="31"/>
          <w:szCs w:val="31"/>
        </w:rPr>
      </w:pPr>
      <w:r>
        <w:rPr>
          <w:rFonts w:hint="default"/>
          <w:spacing w:val="4"/>
          <w:sz w:val="31"/>
          <w:szCs w:val="31"/>
        </w:rPr>
        <w:t>4.优先考虑设立分省或分区赛的竞赛项目。</w:t>
      </w:r>
    </w:p>
    <w:p>
      <w:pPr>
        <w:spacing w:before="135" w:line="219" w:lineRule="auto"/>
        <w:jc w:val="left"/>
        <w:rPr>
          <w:rFonts w:hint="default"/>
          <w:spacing w:val="4"/>
          <w:sz w:val="31"/>
          <w:szCs w:val="31"/>
        </w:rPr>
      </w:pPr>
      <w:r>
        <w:rPr>
          <w:rFonts w:hint="default"/>
          <w:spacing w:val="4"/>
          <w:sz w:val="31"/>
          <w:szCs w:val="31"/>
        </w:rPr>
        <w:t>5.优先考虑非商业化赛事。</w:t>
      </w:r>
    </w:p>
    <w:p>
      <w:pPr>
        <w:spacing w:before="135" w:line="219" w:lineRule="auto"/>
        <w:ind w:left="298" w:leftChars="0" w:hanging="298" w:hangingChars="94"/>
        <w:jc w:val="left"/>
        <w:rPr>
          <w:rFonts w:hint="default"/>
          <w:spacing w:val="4"/>
          <w:sz w:val="31"/>
          <w:szCs w:val="31"/>
        </w:rPr>
      </w:pPr>
      <w:r>
        <w:rPr>
          <w:rFonts w:hint="default"/>
          <w:spacing w:val="4"/>
          <w:sz w:val="31"/>
          <w:szCs w:val="31"/>
        </w:rPr>
        <w:t>6.中国高等教育学会发布的竞赛榜单内竞赛(含观察赛)</w:t>
      </w:r>
      <w:r>
        <w:rPr>
          <w:rFonts w:hint="eastAsia"/>
          <w:spacing w:val="4"/>
          <w:sz w:val="31"/>
          <w:szCs w:val="31"/>
        </w:rPr>
        <w:t>优先入围。</w:t>
      </w:r>
    </w:p>
    <w:p>
      <w:pPr>
        <w:spacing w:before="135" w:line="219" w:lineRule="auto"/>
        <w:jc w:val="left"/>
        <w:rPr>
          <w:rFonts w:hint="default"/>
          <w:spacing w:val="4"/>
          <w:sz w:val="31"/>
          <w:szCs w:val="31"/>
        </w:rPr>
      </w:pPr>
      <w:r>
        <w:rPr>
          <w:rFonts w:hint="default"/>
          <w:spacing w:val="4"/>
          <w:sz w:val="31"/>
          <w:szCs w:val="31"/>
        </w:rPr>
        <w:t>7.未尽事宜由专家工作组讨论决定。</w:t>
      </w:r>
    </w:p>
    <w:p>
      <w:pPr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br w:type="page"/>
      </w:r>
    </w:p>
    <w:p>
      <w:pPr>
        <w:adjustRightInd/>
        <w:rPr>
          <w:rFonts w:hint="default" w:eastAsia="仿宋_GB2312"/>
          <w:bCs/>
          <w:lang w:val="en-US" w:eastAsia="zh-CN"/>
        </w:rPr>
      </w:pPr>
      <w:r>
        <w:rPr>
          <w:bCs/>
        </w:rPr>
        <w:t>附件</w:t>
      </w:r>
      <w:r>
        <w:rPr>
          <w:rFonts w:hint="eastAsia"/>
          <w:bCs/>
          <w:lang w:val="en-US" w:eastAsia="zh-CN"/>
        </w:rPr>
        <w:t>2：</w:t>
      </w:r>
    </w:p>
    <w:p>
      <w:pPr>
        <w:spacing w:before="114" w:line="219" w:lineRule="auto"/>
        <w:jc w:val="center"/>
        <w:rPr>
          <w:rFonts w:hint="default" w:eastAsia="华文中宋"/>
          <w:sz w:val="35"/>
          <w:szCs w:val="35"/>
        </w:rPr>
      </w:pPr>
      <w:r>
        <w:rPr>
          <w:rFonts w:eastAsia="华文中宋"/>
          <w:b/>
          <w:bCs/>
          <w:spacing w:val="2"/>
          <w:sz w:val="35"/>
          <w:szCs w:val="35"/>
        </w:rPr>
        <w:t>机器人</w:t>
      </w:r>
      <w:r>
        <w:rPr>
          <w:rFonts w:hint="default" w:eastAsia="华文中宋"/>
          <w:b/>
          <w:bCs/>
          <w:spacing w:val="2"/>
          <w:sz w:val="35"/>
          <w:szCs w:val="35"/>
        </w:rPr>
        <w:t>竞赛项目申报书</w:t>
      </w:r>
    </w:p>
    <w:p>
      <w:pPr>
        <w:spacing w:before="135" w:line="219" w:lineRule="auto"/>
        <w:jc w:val="center"/>
        <w:rPr>
          <w:rFonts w:hint="default"/>
          <w:spacing w:val="4"/>
          <w:sz w:val="31"/>
          <w:szCs w:val="31"/>
        </w:rPr>
      </w:pPr>
      <w:r>
        <w:rPr>
          <w:spacing w:val="4"/>
          <w:sz w:val="31"/>
          <w:szCs w:val="31"/>
        </w:rPr>
        <w:t xml:space="preserve">              </w:t>
      </w:r>
      <w:r>
        <w:rPr>
          <w:rFonts w:hint="default"/>
          <w:spacing w:val="4"/>
          <w:sz w:val="31"/>
          <w:szCs w:val="31"/>
        </w:rPr>
        <w:t>竞赛主办单位盖章：</w:t>
      </w:r>
    </w:p>
    <w:tbl>
      <w:tblPr>
        <w:tblStyle w:val="12"/>
        <w:tblpPr w:leftFromText="180" w:rightFromText="180" w:vertAnchor="text" w:horzAnchor="page" w:tblpX="1594" w:tblpY="242"/>
        <w:tblOverlap w:val="never"/>
        <w:tblW w:w="505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256"/>
        <w:gridCol w:w="698"/>
        <w:gridCol w:w="682"/>
        <w:gridCol w:w="186"/>
        <w:gridCol w:w="891"/>
        <w:gridCol w:w="991"/>
        <w:gridCol w:w="323"/>
        <w:gridCol w:w="483"/>
        <w:gridCol w:w="611"/>
        <w:gridCol w:w="320"/>
        <w:gridCol w:w="1031"/>
      </w:tblGrid>
      <w:tr>
        <w:trPr>
          <w:trHeight w:val="680" w:hRule="atLeast"/>
        </w:trPr>
        <w:tc>
          <w:tcPr>
            <w:tcW w:w="579" w:type="pct"/>
            <w:vMerge w:val="restart"/>
            <w:tcBorders>
              <w:bottom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项目</w:t>
            </w: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信息</w:t>
            </w: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竞赛名称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申请类别</w:t>
            </w: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(可多选)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 xml:space="preserve">□大学生竞赛项目  □高校教师教学竞赛项目 </w:t>
            </w: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主办单位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</w:tc>
      </w:tr>
      <w:tr>
        <w:trPr>
          <w:trHeight w:val="9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主办单位性质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□国家机关  口社会团体   口企业   口事业单位</w:t>
            </w: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高等学校 口其他</w:t>
            </w: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协办/合作单位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竞赛官网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面向专业类/学科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是否属于专业类竞赛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□是，专业布点高校数(请在附件上传证明材料）___________________________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否</w:t>
            </w: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参赛对象</w:t>
            </w: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(可多选，并按参与人数顺序排列)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□教师  □研究生  □本科生  □专科生  □其他</w:t>
            </w: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参赛形式 (可多选)</w:t>
            </w:r>
          </w:p>
        </w:tc>
        <w:tc>
          <w:tcPr>
            <w:tcW w:w="859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□团队赛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□个人赛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□两者皆有</w:t>
            </w:r>
          </w:p>
        </w:tc>
        <w:tc>
          <w:tcPr>
            <w:tcW w:w="679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赛制</w:t>
            </w:r>
          </w:p>
        </w:tc>
        <w:tc>
          <w:tcPr>
            <w:tcW w:w="2115" w:type="pct"/>
            <w:gridSpan w:val="6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□一级：国赛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□两级：省赛或区域赛、国赛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□三级：校赛、省赛或区域赛、国赛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其他：</w:t>
            </w: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____________________</w:t>
            </w: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 xml:space="preserve"> (请说明)</w:t>
            </w: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省级初赛对 高校报名队</w:t>
            </w: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数是否限额</w:t>
            </w:r>
          </w:p>
        </w:tc>
        <w:tc>
          <w:tcPr>
            <w:tcW w:w="859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限额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不限额</w:t>
            </w:r>
          </w:p>
        </w:tc>
        <w:tc>
          <w:tcPr>
            <w:tcW w:w="679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是否向参赛师生收取报名费</w:t>
            </w:r>
          </w:p>
        </w:tc>
        <w:tc>
          <w:tcPr>
            <w:tcW w:w="2115" w:type="pct"/>
            <w:gridSpan w:val="6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□是，___________________________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(请填写过程、对象、金额)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□否(指全程不收费）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  <w:lang w:eastAsia="zh-CN"/>
              </w:rPr>
              <w:t>□不收费，且给予学生奖励</w:t>
            </w: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竞赛赛项</w:t>
            </w:r>
          </w:p>
        </w:tc>
        <w:tc>
          <w:tcPr>
            <w:tcW w:w="3654" w:type="pct"/>
            <w:gridSpan w:val="10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数量：</w:t>
            </w:r>
          </w:p>
          <w:p>
            <w:pPr>
              <w:pStyle w:val="13"/>
              <w:snapToGrid w:val="0"/>
              <w:spacing w:line="360" w:lineRule="auto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  <w:t>名称：</w:t>
            </w: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3"/>
                <w:kern w:val="0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766" w:type="pct"/>
            <w:vMerge w:val="restart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2"/>
                <w:szCs w:val="22"/>
              </w:rPr>
              <w:t>竞赛</w:t>
            </w:r>
            <w:r>
              <w:rPr>
                <w:rFonts w:ascii="仿宋" w:hAnsi="仿宋" w:eastAsia="仿宋" w:cs="仿宋"/>
                <w:bCs/>
                <w:color w:val="auto"/>
                <w:spacing w:val="-5"/>
                <w:sz w:val="22"/>
                <w:szCs w:val="22"/>
              </w:rPr>
              <w:t>秘书处</w:t>
            </w:r>
          </w:p>
        </w:tc>
        <w:tc>
          <w:tcPr>
            <w:tcW w:w="859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2"/>
                <w:szCs w:val="22"/>
              </w:rPr>
              <w:t>单位</w:t>
            </w:r>
          </w:p>
        </w:tc>
        <w:tc>
          <w:tcPr>
            <w:tcW w:w="2794" w:type="pct"/>
            <w:gridSpan w:val="8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859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2"/>
                <w:szCs w:val="22"/>
              </w:rPr>
              <w:t>地址</w:t>
            </w:r>
          </w:p>
        </w:tc>
        <w:tc>
          <w:tcPr>
            <w:tcW w:w="2794" w:type="pct"/>
            <w:gridSpan w:val="8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859" w:type="pct"/>
            <w:gridSpan w:val="2"/>
            <w:vMerge w:val="restart"/>
            <w:tcBorders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2"/>
                <w:szCs w:val="22"/>
              </w:rPr>
              <w:t>联系人</w:t>
            </w:r>
          </w:p>
        </w:tc>
        <w:tc>
          <w:tcPr>
            <w:tcW w:w="679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pacing w:val="15"/>
                <w:sz w:val="22"/>
                <w:szCs w:val="22"/>
              </w:rPr>
              <w:t>姓名</w:t>
            </w:r>
          </w:p>
        </w:tc>
        <w:tc>
          <w:tcPr>
            <w:tcW w:w="740" w:type="pct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2"/>
                <w:szCs w:val="22"/>
              </w:rPr>
              <w:t>手机</w:t>
            </w:r>
          </w:p>
        </w:tc>
        <w:tc>
          <w:tcPr>
            <w:tcW w:w="759" w:type="pct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766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859" w:type="pct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2"/>
                <w:szCs w:val="22"/>
              </w:rPr>
              <w:t>邮箱</w:t>
            </w:r>
          </w:p>
        </w:tc>
        <w:tc>
          <w:tcPr>
            <w:tcW w:w="740" w:type="pct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shd w:val="clear" w:color="auto" w:fill="FFFFFF"/>
            <w:noWrap w:val="0"/>
            <w:vAlign w:val="center"/>
          </w:tcPr>
          <w:p>
            <w:pPr>
              <w:pStyle w:val="13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2"/>
                <w:szCs w:val="22"/>
              </w:rPr>
              <w:t>办公电话</w:t>
            </w:r>
          </w:p>
        </w:tc>
        <w:tc>
          <w:tcPr>
            <w:tcW w:w="759" w:type="pct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color w:val="auto"/>
                <w:sz w:val="22"/>
                <w:szCs w:val="22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restart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竞赛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历程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(最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近五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届 )</w:t>
            </w:r>
          </w:p>
        </w:tc>
        <w:tc>
          <w:tcPr>
            <w:tcW w:w="766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届数</w:t>
            </w:r>
          </w:p>
        </w:tc>
        <w:tc>
          <w:tcPr>
            <w:tcW w:w="43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决赛承办单位</w:t>
            </w:r>
          </w:p>
        </w:tc>
        <w:tc>
          <w:tcPr>
            <w:tcW w:w="166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报名情况(省初赛)</w:t>
            </w:r>
          </w:p>
        </w:tc>
        <w:tc>
          <w:tcPr>
            <w:tcW w:w="1557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全国总决赛情况</w:t>
            </w: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参赛学校数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报名队数/ 人数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入围队数/ 人数</w:t>
            </w: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参赛学校 数</w:t>
            </w: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决赛队 数/人数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获奖队数/ 人数</w:t>
            </w: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第  届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第  届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第  届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</w:tr>
      <w:tr>
        <w:trPr>
          <w:trHeight w:val="680" w:hRule="atLeast"/>
        </w:trPr>
        <w:tc>
          <w:tcPr>
            <w:tcW w:w="579" w:type="pct"/>
            <w:vMerge w:val="continue"/>
            <w:tcBorders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合计：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</w:p>
        </w:tc>
      </w:tr>
      <w:tr>
        <w:trPr>
          <w:trHeight w:val="1622" w:hRule="atLeast"/>
        </w:trPr>
        <w:tc>
          <w:tcPr>
            <w:tcW w:w="579" w:type="pct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竞赛简介</w:t>
            </w:r>
          </w:p>
        </w:tc>
        <w:tc>
          <w:tcPr>
            <w:tcW w:w="4420" w:type="pct"/>
            <w:gridSpan w:val="11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  <w:t>(竞赛历史、组织机制、经费来源与使用、信息化水平、未来建设等)</w:t>
            </w:r>
          </w:p>
        </w:tc>
      </w:tr>
      <w:tr>
        <w:trPr>
          <w:trHeight w:val="2110" w:hRule="atLeast"/>
        </w:trPr>
        <w:tc>
          <w:tcPr>
            <w:tcW w:w="1097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  <w:t>竞赛公益性</w:t>
            </w:r>
          </w:p>
        </w:tc>
        <w:tc>
          <w:tcPr>
            <w:tcW w:w="8377" w:type="dxa"/>
            <w:gridSpan w:val="11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  <w:t>（请简述竞赛如何保持公益性）</w:t>
            </w:r>
          </w:p>
        </w:tc>
      </w:tr>
      <w:tr>
        <w:trPr>
          <w:trHeight w:val="2188" w:hRule="atLeast"/>
        </w:trPr>
        <w:tc>
          <w:tcPr>
            <w:tcW w:w="1097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  <w:t>推动产教融合的举措及成效</w:t>
            </w:r>
          </w:p>
        </w:tc>
        <w:tc>
          <w:tcPr>
            <w:tcW w:w="8377" w:type="dxa"/>
            <w:gridSpan w:val="11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  <w:t>（请简述竞赛如何推动产教融合，为高校创新人才培养赋能）</w:t>
            </w:r>
          </w:p>
        </w:tc>
      </w:tr>
      <w:tr>
        <w:trPr>
          <w:trHeight w:val="2063" w:hRule="atLeast"/>
        </w:trPr>
        <w:tc>
          <w:tcPr>
            <w:tcW w:w="1097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  <w:t>竞赛的创新性和影响力</w:t>
            </w:r>
          </w:p>
        </w:tc>
        <w:tc>
          <w:tcPr>
            <w:tcW w:w="8377" w:type="dxa"/>
            <w:gridSpan w:val="11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  <w:t>(请说明竞赛的独特性、创新性和影响力；如有同类赛事，请说明本赛事的特殊性。</w:t>
            </w: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>
        <w:trPr>
          <w:trHeight w:val="1843" w:hRule="atLeast"/>
        </w:trPr>
        <w:tc>
          <w:tcPr>
            <w:tcW w:w="579" w:type="pct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  <w:lang w:eastAsia="en-US"/>
              </w:rPr>
              <w:t>其他</w:t>
            </w:r>
          </w:p>
        </w:tc>
        <w:tc>
          <w:tcPr>
            <w:tcW w:w="4420" w:type="pct"/>
            <w:gridSpan w:val="11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default"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</w:pPr>
            <w:r>
              <w:rPr>
                <w:rFonts w:ascii="仿宋" w:hAnsi="仿宋" w:cs="仿宋"/>
                <w:snapToGrid w:val="0"/>
                <w:color w:val="auto"/>
                <w:spacing w:val="5"/>
                <w:kern w:val="0"/>
                <w:sz w:val="22"/>
                <w:szCs w:val="22"/>
              </w:rPr>
              <w:t>(包括竞赛章程、管理办法、总结、近五届竞赛通知等文件，请通过附件上传至平台)</w:t>
            </w:r>
          </w:p>
        </w:tc>
      </w:tr>
    </w:tbl>
    <w:p>
      <w:pPr>
        <w:snapToGrid w:val="0"/>
        <w:rPr>
          <w:rFonts w:hint="default" w:eastAsia="宋体"/>
          <w:spacing w:val="-1"/>
          <w:sz w:val="23"/>
          <w:szCs w:val="23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2938F9"/>
    <w:rsid w:val="002938F9"/>
    <w:rsid w:val="00400D36"/>
    <w:rsid w:val="005B58D9"/>
    <w:rsid w:val="005C0582"/>
    <w:rsid w:val="00682928"/>
    <w:rsid w:val="00700893"/>
    <w:rsid w:val="00715DE1"/>
    <w:rsid w:val="008C0777"/>
    <w:rsid w:val="00962973"/>
    <w:rsid w:val="00A67CA6"/>
    <w:rsid w:val="00AD5348"/>
    <w:rsid w:val="00AF33DF"/>
    <w:rsid w:val="00CA4EE5"/>
    <w:rsid w:val="00DE0445"/>
    <w:rsid w:val="00E779F7"/>
    <w:rsid w:val="00EB50D5"/>
    <w:rsid w:val="11DE0D88"/>
    <w:rsid w:val="25E72FCD"/>
    <w:rsid w:val="2C3A0C17"/>
    <w:rsid w:val="2EA87E82"/>
    <w:rsid w:val="308110FB"/>
    <w:rsid w:val="33BBCE0E"/>
    <w:rsid w:val="35460F5A"/>
    <w:rsid w:val="4DD7FEC9"/>
    <w:rsid w:val="4FC66FAA"/>
    <w:rsid w:val="54B422F1"/>
    <w:rsid w:val="6F7EF8CC"/>
    <w:rsid w:val="97D349DE"/>
    <w:rsid w:val="D6FD0B3D"/>
    <w:rsid w:val="FFED0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眉 字符"/>
    <w:basedOn w:val="6"/>
    <w:link w:val="4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0">
    <w:name w:val="发文字号"/>
    <w:qFormat/>
    <w:uiPriority w:val="0"/>
    <w:pPr>
      <w:pBdr>
        <w:bottom w:val="single" w:color="FF0000" w:sz="18" w:space="1"/>
      </w:pBdr>
      <w:jc w:val="center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11">
    <w:name w:val="Revision"/>
    <w:semiHidden/>
    <w:uiPriority w:val="99"/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table" w:customStyle="1" w:styleId="12">
    <w:name w:val="Table Normal"/>
    <w:unhideWhenUsed/>
    <w:qFormat/>
    <w:uiPriority w:val="0"/>
    <w:tblPr>
      <w:tblStyle w:val="5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pPr>
      <w:overflowPunct w:val="0"/>
      <w:topLinePunct/>
      <w:adjustRightInd w:val="0"/>
    </w:pPr>
    <w:rPr>
      <w:rFonts w:hint="eastAsia" w:ascii="宋体" w:hAnsi="宋体" w:eastAsia="宋体" w:cs="宋体"/>
      <w:spacing w:val="-6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790</Words>
  <Characters>870</Characters>
  <Lines>6</Lines>
  <Paragraphs>1</Paragraphs>
  <TotalTime>7</TotalTime>
  <ScaleCrop>false</ScaleCrop>
  <LinksUpToDate>false</LinksUpToDate>
  <CharactersWithSpaces>919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2024-10-09T10:00:00Z</dcterms:created>
  <dc:creator>zcy</dc:creator>
  <cp:lastModifiedBy>Jimmy Wang</cp:lastModifiedBy>
  <cp:lastPrinted>2024-07-30T17:22:00Z</cp:lastPrinted>
  <dcterms:modified xsi:type="dcterms:W3CDTF">2024-12-26T13:54:18Z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1B058BD3E2AD8393A3ED6C679AA65AF9_43</vt:lpwstr>
  </property>
</Properties>
</file>