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Toc113541767"/>
    </w:p>
    <w:p>
      <w:pPr>
        <w:ind w:firstLine="560"/>
      </w:pPr>
    </w:p>
    <w:p>
      <w:pPr>
        <w:spacing w:before="312" w:beforeLines="100" w:after="156" w:afterLines="5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</w:t>
      </w:r>
      <w:r>
        <w:rPr>
          <w:b/>
          <w:bCs/>
          <w:sz w:val="44"/>
          <w:szCs w:val="44"/>
        </w:rPr>
        <w:t>02</w:t>
      </w:r>
      <w:r>
        <w:rPr>
          <w:rFonts w:hint="eastAsia"/>
          <w:b/>
          <w:bCs/>
          <w:sz w:val="44"/>
          <w:szCs w:val="44"/>
        </w:rPr>
        <w:t>3中国机器人大赛国赛创意创新赛</w:t>
      </w:r>
    </w:p>
    <w:p>
      <w:pPr>
        <w:spacing w:before="312" w:beforeLines="100" w:after="156" w:afterLines="5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——“人工智能+”智创未来赛项</w:t>
      </w:r>
    </w:p>
    <w:p>
      <w:pPr>
        <w:spacing w:before="156" w:beforeLines="50" w:after="312" w:afterLines="100"/>
        <w:jc w:val="center"/>
        <w:rPr>
          <w:b/>
          <w:bCs/>
          <w:sz w:val="44"/>
          <w:szCs w:val="44"/>
        </w:rPr>
      </w:pPr>
    </w:p>
    <w:p>
      <w:pPr>
        <w:spacing w:before="156" w:beforeLines="50" w:after="312" w:afterLines="100"/>
        <w:jc w:val="center"/>
        <w:rPr>
          <w:b/>
          <w:bCs/>
          <w:sz w:val="44"/>
          <w:szCs w:val="44"/>
        </w:rPr>
      </w:pPr>
    </w:p>
    <w:p>
      <w:pPr>
        <w:spacing w:before="156" w:beforeLines="50" w:after="312" w:afterLines="100"/>
        <w:jc w:val="center"/>
        <w:rPr>
          <w:b/>
          <w:bCs/>
          <w:sz w:val="44"/>
          <w:szCs w:val="44"/>
        </w:rPr>
      </w:pPr>
    </w:p>
    <w:p>
      <w:pPr>
        <w:spacing w:before="156" w:beforeLines="50" w:after="312" w:afterLines="100"/>
        <w:jc w:val="center"/>
        <w:rPr>
          <w:b/>
          <w:bCs/>
          <w:sz w:val="44"/>
          <w:szCs w:val="44"/>
        </w:rPr>
      </w:pPr>
    </w:p>
    <w:bookmarkEnd w:id="0"/>
    <w:p>
      <w:pPr>
        <w:spacing w:before="156" w:beforeLines="50" w:after="312" w:afterLines="1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秩</w:t>
      </w:r>
    </w:p>
    <w:p>
      <w:pPr>
        <w:spacing w:before="156" w:beforeLines="50" w:after="312" w:afterLines="1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序</w:t>
      </w:r>
    </w:p>
    <w:p>
      <w:pPr>
        <w:spacing w:before="156" w:beforeLines="50" w:after="312" w:afterLines="100"/>
        <w:jc w:val="center"/>
        <w:rPr>
          <w:b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册</w:t>
      </w:r>
    </w:p>
    <w:p>
      <w:pPr>
        <w:spacing w:before="156" w:beforeLines="50" w:after="312" w:afterLines="100"/>
        <w:jc w:val="center"/>
        <w:rPr>
          <w:b/>
          <w:sz w:val="44"/>
          <w:szCs w:val="44"/>
        </w:rPr>
      </w:pPr>
    </w:p>
    <w:p>
      <w:pPr>
        <w:spacing w:before="156" w:beforeLines="50" w:after="312" w:afterLines="100"/>
        <w:jc w:val="center"/>
        <w:rPr>
          <w:b/>
          <w:sz w:val="44"/>
          <w:szCs w:val="44"/>
        </w:rPr>
      </w:pPr>
    </w:p>
    <w:p>
      <w:pPr>
        <w:spacing w:before="156" w:beforeLines="50" w:after="312" w:afterLines="100"/>
        <w:ind w:firstLine="723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“人工智能+”智创未来赛项技术委员会</w:t>
      </w:r>
    </w:p>
    <w:p>
      <w:pPr>
        <w:spacing w:before="156" w:beforeLines="50" w:after="312" w:afterLines="1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2023．0</w:t>
      </w:r>
      <w:r>
        <w:rPr>
          <w:b/>
          <w:bCs/>
          <w:sz w:val="36"/>
          <w:szCs w:val="36"/>
        </w:rPr>
        <w:t>9</w:t>
      </w:r>
      <w:r>
        <w:rPr>
          <w:rFonts w:hint="eastAsia"/>
          <w:b/>
          <w:bCs/>
          <w:sz w:val="36"/>
          <w:szCs w:val="36"/>
        </w:rPr>
        <w:t>．</w:t>
      </w:r>
      <w:r>
        <w:rPr>
          <w:b/>
          <w:bCs/>
          <w:sz w:val="36"/>
          <w:szCs w:val="36"/>
        </w:rPr>
        <w:t>24</w:t>
      </w:r>
    </w:p>
    <w:p/>
    <w:p>
      <w:pPr>
        <w:widowControl/>
        <w:jc w:val="left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br w:type="page"/>
      </w:r>
    </w:p>
    <w:p>
      <w:pPr>
        <w:pStyle w:val="2"/>
        <w:rPr>
          <w:szCs w:val="36"/>
        </w:rPr>
      </w:pPr>
      <w:bookmarkStart w:id="1" w:name="_Toc142472023"/>
      <w:bookmarkStart w:id="2" w:name="_Toc142475756"/>
      <w:bookmarkStart w:id="3" w:name="_Hlk142415620"/>
      <w:r>
        <w:rPr>
          <w:rFonts w:hint="eastAsia"/>
          <w:szCs w:val="36"/>
        </w:rPr>
        <w:t>一.</w:t>
      </w:r>
      <w:r>
        <w:rPr>
          <w:szCs w:val="36"/>
        </w:rPr>
        <w:t xml:space="preserve"> </w:t>
      </w:r>
      <w:r>
        <w:rPr>
          <w:rFonts w:hint="eastAsia"/>
          <w:szCs w:val="36"/>
        </w:rPr>
        <w:t>比赛现场流程</w:t>
      </w:r>
      <w:bookmarkEnd w:id="1"/>
      <w:bookmarkEnd w:id="2"/>
    </w:p>
    <w:p>
      <w:pPr>
        <w:ind w:firstLine="562"/>
        <w:rPr>
          <w:rFonts w:asciiTheme="minorEastAsia" w:hAnsiTheme="minorEastAsia" w:eastAsiaTheme="minorEastAsia"/>
          <w:b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eastAsia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比赛时间：</w:t>
      </w:r>
      <w:r>
        <w:rPr>
          <w:rFonts w:asciiTheme="minorEastAsia" w:hAnsiTheme="minorEastAsia" w:eastAsiaTheme="minorEastAsia"/>
          <w:b/>
          <w:sz w:val="28"/>
          <w:szCs w:val="28"/>
        </w:rPr>
        <w:t>10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月</w:t>
      </w:r>
      <w:r>
        <w:rPr>
          <w:rFonts w:asciiTheme="minorEastAsia" w:hAnsiTheme="minorEastAsia" w:eastAsiaTheme="minorEastAsia"/>
          <w:b/>
          <w:sz w:val="28"/>
          <w:szCs w:val="28"/>
        </w:rPr>
        <w:t>13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日—</w:t>
      </w:r>
      <w:r>
        <w:rPr>
          <w:rFonts w:asciiTheme="minorEastAsia" w:hAnsiTheme="minorEastAsia" w:eastAsiaTheme="minorEastAsia"/>
          <w:b/>
          <w:sz w:val="28"/>
          <w:szCs w:val="28"/>
        </w:rPr>
        <w:t>10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月</w:t>
      </w:r>
      <w:r>
        <w:rPr>
          <w:rFonts w:asciiTheme="minorEastAsia" w:hAnsiTheme="minorEastAsia" w:eastAsiaTheme="minorEastAsia"/>
          <w:b/>
          <w:sz w:val="28"/>
          <w:szCs w:val="28"/>
        </w:rPr>
        <w:t>15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日</w:t>
      </w:r>
    </w:p>
    <w:p>
      <w:pPr>
        <w:ind w:firstLine="56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2</w:t>
      </w:r>
      <w:r>
        <w:rPr>
          <w:rFonts w:asciiTheme="minorEastAsia" w:hAnsiTheme="minorEastAsia" w:eastAsiaTheme="minorEastAsia"/>
          <w:bCs/>
          <w:sz w:val="28"/>
          <w:szCs w:val="28"/>
        </w:rPr>
        <w:t xml:space="preserve">. </w:t>
      </w:r>
      <w:r>
        <w:rPr>
          <w:rFonts w:hint="eastAsia" w:asciiTheme="minorEastAsia" w:hAnsiTheme="minorEastAsia" w:eastAsiaTheme="minorEastAsia"/>
          <w:sz w:val="28"/>
          <w:szCs w:val="28"/>
        </w:rPr>
        <w:t>决赛主要安排</w:t>
      </w:r>
    </w:p>
    <w:p>
      <w:pPr>
        <w:jc w:val="center"/>
        <w:rPr>
          <w:rFonts w:ascii="宋体" w:hAnsi="宋体"/>
          <w:sz w:val="22"/>
          <w:szCs w:val="22"/>
        </w:rPr>
      </w:pPr>
      <w:r>
        <w:rPr>
          <w:rFonts w:ascii="宋体" w:hAnsi="宋体"/>
          <w:b/>
          <w:bCs/>
          <w:sz w:val="28"/>
          <w:szCs w:val="28"/>
        </w:rPr>
        <w:t>“人工智能+”智创未来</w:t>
      </w:r>
      <w:r>
        <w:rPr>
          <w:rFonts w:hint="eastAsia" w:ascii="宋体" w:hAnsi="宋体"/>
          <w:b/>
          <w:bCs/>
          <w:sz w:val="28"/>
          <w:szCs w:val="28"/>
        </w:rPr>
        <w:t>决赛安排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2287"/>
        <w:gridCol w:w="1660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组别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比赛顺序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出线队伍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13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现场决赛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大组</w:t>
            </w:r>
          </w:p>
        </w:tc>
        <w:tc>
          <w:tcPr>
            <w:tcW w:w="2287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参赛队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随机抽签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一、二、三等奖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日——1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spacing w:before="93" w:beforeLines="30"/>
        <w:ind w:firstLine="56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</w:t>
      </w:r>
      <w:r>
        <w:rPr>
          <w:rFonts w:ascii="宋体" w:hAnsi="宋体"/>
          <w:sz w:val="24"/>
        </w:rPr>
        <w:t>研究生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本科生</w:t>
      </w:r>
      <w:r>
        <w:rPr>
          <w:rFonts w:hint="eastAsia" w:ascii="宋体" w:hAnsi="宋体"/>
          <w:sz w:val="24"/>
        </w:rPr>
        <w:t>、高职</w:t>
      </w:r>
      <w:r>
        <w:rPr>
          <w:rFonts w:ascii="宋体" w:hAnsi="宋体"/>
          <w:sz w:val="24"/>
        </w:rPr>
        <w:t>共计36个作品。</w:t>
      </w:r>
    </w:p>
    <w:p>
      <w:pPr>
        <w:ind w:firstLine="56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正式比赛期间，</w:t>
      </w:r>
      <w:r>
        <w:rPr>
          <w:rFonts w:ascii="宋体" w:hAnsi="宋体"/>
          <w:sz w:val="28"/>
          <w:szCs w:val="28"/>
        </w:rPr>
        <w:t>各参赛队应及时关注赛项群通知，</w:t>
      </w:r>
      <w:r>
        <w:rPr>
          <w:rFonts w:hint="eastAsia" w:ascii="宋体" w:hAnsi="宋体"/>
          <w:sz w:val="28"/>
          <w:szCs w:val="28"/>
        </w:rPr>
        <w:t>如</w:t>
      </w:r>
      <w:r>
        <w:rPr>
          <w:rFonts w:ascii="宋体" w:hAnsi="宋体"/>
          <w:sz w:val="28"/>
          <w:szCs w:val="28"/>
        </w:rPr>
        <w:t>有疑问</w:t>
      </w:r>
      <w:r>
        <w:rPr>
          <w:rFonts w:hint="eastAsia" w:ascii="宋体" w:hAnsi="宋体"/>
          <w:sz w:val="28"/>
          <w:szCs w:val="28"/>
        </w:rPr>
        <w:t>请</w:t>
      </w:r>
      <w:r>
        <w:rPr>
          <w:rFonts w:ascii="宋体" w:hAnsi="宋体"/>
          <w:sz w:val="28"/>
          <w:szCs w:val="28"/>
        </w:rPr>
        <w:t>及时联系赛项</w:t>
      </w:r>
      <w:r>
        <w:rPr>
          <w:rFonts w:hint="eastAsia" w:ascii="宋体" w:hAnsi="宋体"/>
          <w:sz w:val="28"/>
          <w:szCs w:val="28"/>
        </w:rPr>
        <w:t>工作人员。</w:t>
      </w:r>
    </w:p>
    <w:p>
      <w:pPr>
        <w:ind w:firstLine="562"/>
        <w:rPr>
          <w:rFonts w:ascii="宋体" w:hAnsi="宋体"/>
          <w:sz w:val="24"/>
        </w:rPr>
      </w:pPr>
      <w:r>
        <w:rPr>
          <w:rFonts w:hint="eastAsia" w:ascii="宋体" w:hAnsi="宋体"/>
          <w:color w:val="FF0000"/>
          <w:sz w:val="28"/>
          <w:szCs w:val="28"/>
        </w:rPr>
        <w:t>A</w:t>
      </w:r>
      <w:r>
        <w:rPr>
          <w:rFonts w:ascii="宋体" w:hAnsi="宋体"/>
          <w:color w:val="FF0000"/>
          <w:sz w:val="28"/>
          <w:szCs w:val="28"/>
        </w:rPr>
        <w:t>I+</w:t>
      </w:r>
      <w:r>
        <w:rPr>
          <w:rFonts w:hint="eastAsia" w:ascii="宋体" w:hAnsi="宋体"/>
          <w:color w:val="FF0000"/>
          <w:sz w:val="28"/>
          <w:szCs w:val="28"/>
        </w:rPr>
        <w:t xml:space="preserve">组委会老师：刘祚时 </w:t>
      </w:r>
      <w:r>
        <w:rPr>
          <w:rFonts w:ascii="宋体" w:hAnsi="宋体"/>
          <w:color w:val="FF0000"/>
          <w:sz w:val="28"/>
          <w:szCs w:val="28"/>
        </w:rPr>
        <w:t>13803589995</w:t>
      </w:r>
      <w:r>
        <w:rPr>
          <w:rFonts w:hint="eastAsia" w:ascii="宋体" w:hAnsi="宋体"/>
          <w:color w:val="FF0000"/>
          <w:sz w:val="28"/>
          <w:szCs w:val="28"/>
        </w:rPr>
        <w:t>；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唐宏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 xml:space="preserve"> 18970797095；</w:t>
      </w:r>
      <w:bookmarkStart w:id="22" w:name="_GoBack"/>
      <w:bookmarkEnd w:id="22"/>
      <w:r>
        <w:rPr>
          <w:rFonts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pStyle w:val="2"/>
      </w:pPr>
      <w:bookmarkStart w:id="4" w:name="_Toc142245523"/>
      <w:bookmarkStart w:id="5" w:name="_Toc142475757"/>
      <w:bookmarkStart w:id="6" w:name="_Toc142245862"/>
      <w:bookmarkStart w:id="7" w:name="_Toc142472024"/>
      <w:r>
        <w:rPr>
          <w:rFonts w:hint="eastAsia"/>
        </w:rPr>
        <w:t>二.</w:t>
      </w:r>
      <w:r>
        <w:t xml:space="preserve"> </w:t>
      </w:r>
      <w:r>
        <w:rPr>
          <w:rFonts w:hint="eastAsia"/>
        </w:rPr>
        <w:t>赛前准备工作</w:t>
      </w:r>
      <w:bookmarkEnd w:id="4"/>
      <w:bookmarkEnd w:id="5"/>
      <w:bookmarkEnd w:id="6"/>
      <w:bookmarkEnd w:id="7"/>
    </w:p>
    <w:p>
      <w:pPr>
        <w:tabs>
          <w:tab w:val="left" w:pos="420"/>
        </w:tabs>
        <w:autoSpaceDE w:val="0"/>
        <w:autoSpaceDN w:val="0"/>
        <w:adjustRightInd w:val="0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1.</w:t>
      </w:r>
      <w:r>
        <w:rPr>
          <w:rFonts w:cs="Times New Roman" w:asciiTheme="minorEastAsia" w:hAnsiTheme="minorEastAsia" w:eastAsiaTheme="minorEastAsia"/>
          <w:sz w:val="28"/>
        </w:rPr>
        <w:t>10月12日</w:t>
      </w:r>
      <w:r>
        <w:rPr>
          <w:rFonts w:hint="eastAsia" w:cs="Times New Roman" w:asciiTheme="minorEastAsia" w:hAnsiTheme="minorEastAsia" w:eastAsiaTheme="minorEastAsia"/>
          <w:sz w:val="28"/>
        </w:rPr>
        <w:t>调试，请各参赛队带上</w:t>
      </w:r>
      <w:r>
        <w:rPr>
          <w:rFonts w:cs="Times New Roman" w:asciiTheme="minorEastAsia" w:hAnsiTheme="minorEastAsia" w:eastAsiaTheme="minorEastAsia"/>
          <w:sz w:val="28"/>
        </w:rPr>
        <w:t>免责声明的纸质版原件，</w:t>
      </w:r>
      <w:r>
        <w:rPr>
          <w:rFonts w:hint="eastAsia" w:cs="Times New Roman" w:asciiTheme="minorEastAsia" w:hAnsiTheme="minorEastAsia" w:eastAsiaTheme="minorEastAsia"/>
          <w:sz w:val="28"/>
        </w:rPr>
        <w:t>到达国赛完成报到。报到后，请到比赛场地</w:t>
      </w:r>
      <w:r>
        <w:rPr>
          <w:rFonts w:cs="Times New Roman" w:asciiTheme="minorEastAsia" w:hAnsiTheme="minorEastAsia" w:eastAsiaTheme="minorEastAsia"/>
          <w:sz w:val="28"/>
        </w:rPr>
        <w:t>进行</w:t>
      </w:r>
      <w:r>
        <w:rPr>
          <w:rFonts w:hint="eastAsia" w:cs="Times New Roman" w:asciiTheme="minorEastAsia" w:hAnsiTheme="minorEastAsia" w:eastAsiaTheme="minorEastAsia"/>
          <w:sz w:val="28"/>
        </w:rPr>
        <w:t>调试、完成</w:t>
      </w:r>
      <w:r>
        <w:rPr>
          <w:rFonts w:cs="Times New Roman" w:asciiTheme="minorEastAsia" w:hAnsiTheme="minorEastAsia" w:eastAsiaTheme="minorEastAsia"/>
          <w:sz w:val="28"/>
        </w:rPr>
        <w:t>抽签</w:t>
      </w:r>
      <w:r>
        <w:rPr>
          <w:rFonts w:hint="eastAsia" w:cs="Times New Roman" w:asciiTheme="minorEastAsia" w:hAnsiTheme="minorEastAsia" w:eastAsiaTheme="minorEastAsia"/>
          <w:sz w:val="28"/>
        </w:rPr>
        <w:t>、各组需提交</w:t>
      </w:r>
      <w:r>
        <w:rPr>
          <w:rFonts w:cs="Times New Roman" w:asciiTheme="minorEastAsia" w:hAnsiTheme="minorEastAsia" w:eastAsiaTheme="minorEastAsia"/>
          <w:sz w:val="28"/>
        </w:rPr>
        <w:t>10份作品说明书</w:t>
      </w:r>
      <w:r>
        <w:rPr>
          <w:rFonts w:hint="eastAsia" w:cs="Times New Roman" w:asciiTheme="minorEastAsia" w:hAnsiTheme="minorEastAsia" w:eastAsiaTheme="minorEastAsia"/>
          <w:sz w:val="28"/>
        </w:rPr>
        <w:t>（双面打印）</w:t>
      </w:r>
      <w:r>
        <w:rPr>
          <w:rFonts w:cs="Times New Roman" w:asciiTheme="minorEastAsia" w:hAnsiTheme="minorEastAsia" w:eastAsiaTheme="minorEastAsia"/>
          <w:sz w:val="28"/>
        </w:rPr>
        <w:t>。</w:t>
      </w:r>
    </w:p>
    <w:p>
      <w:pPr>
        <w:ind w:firstLine="56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调试时间：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月1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日</w:t>
      </w:r>
      <w:r>
        <w:rPr>
          <w:rFonts w:hint="eastAsia" w:ascii="仿宋" w:hAnsi="仿宋" w:eastAsia="仿宋"/>
          <w:color w:val="000000"/>
          <w:sz w:val="28"/>
          <w:szCs w:val="28"/>
        </w:rPr>
        <w:t>9:00～2</w:t>
      </w:r>
      <w:r>
        <w:rPr>
          <w:rFonts w:ascii="仿宋" w:hAnsi="仿宋" w:eastAsia="仿宋"/>
          <w:color w:val="000000"/>
          <w:sz w:val="28"/>
          <w:szCs w:val="28"/>
        </w:rPr>
        <w:t>0</w:t>
      </w:r>
      <w:r>
        <w:rPr>
          <w:rFonts w:hint="eastAsia" w:ascii="仿宋" w:hAnsi="仿宋" w:eastAsia="仿宋"/>
          <w:color w:val="000000"/>
          <w:sz w:val="28"/>
          <w:szCs w:val="28"/>
        </w:rPr>
        <w:t>:00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调试地点：现场通知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调试时长：每组调试1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分钟。</w:t>
      </w:r>
      <w:bookmarkStart w:id="8" w:name="_Toc142245864"/>
      <w:bookmarkStart w:id="9" w:name="_Toc142245525"/>
    </w:p>
    <w:bookmarkEnd w:id="8"/>
    <w:bookmarkEnd w:id="9"/>
    <w:p>
      <w:pPr>
        <w:tabs>
          <w:tab w:val="left" w:pos="420"/>
        </w:tabs>
        <w:autoSpaceDE w:val="0"/>
        <w:autoSpaceDN w:val="0"/>
        <w:adjustRightInd w:val="0"/>
        <w:ind w:firstLine="560" w:firstLineChars="200"/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各组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抽签结束后，由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会务工作人员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制作相关表格，如各参赛队抽签编号表、比赛程序表、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工作人员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值班表以及计分表等，通过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赛项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群发给相关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工作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、告知参赛团队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420"/>
        </w:tabs>
        <w:autoSpaceDE w:val="0"/>
        <w:autoSpaceDN w:val="0"/>
        <w:adjustRightInd w:val="0"/>
        <w:ind w:firstLine="560" w:firstLineChars="200"/>
        <w:rPr>
          <w:rStyle w:val="21"/>
          <w:b w:val="0"/>
          <w:bCs w:val="0"/>
          <w:szCs w:val="22"/>
        </w:rPr>
      </w:pP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.</w:t>
      </w:r>
      <w:bookmarkStart w:id="10" w:name="_Toc142472027"/>
      <w:bookmarkStart w:id="11" w:name="_Toc142475760"/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赛程基本安排</w:t>
      </w:r>
      <w:bookmarkEnd w:id="10"/>
      <w:bookmarkEnd w:id="11"/>
      <w:r>
        <w:rPr>
          <w:rFonts w:hint="eastAsia" w:ascii="Times New Roman" w:hAnsi="Times New Roman" w:cs="Times New Roman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center"/>
        <w:rPr>
          <w:rFonts w:ascii="宋体" w:hAnsi="宋体"/>
          <w:b/>
          <w:bCs/>
          <w:sz w:val="28"/>
          <w:szCs w:val="28"/>
        </w:rPr>
      </w:pPr>
      <w:bookmarkStart w:id="12" w:name="_Toc142245526"/>
      <w:bookmarkStart w:id="13" w:name="_Toc142245865"/>
      <w:bookmarkStart w:id="14" w:name="_Toc142472028"/>
    </w:p>
    <w:p>
      <w:pPr>
        <w:jc w:val="center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/>
          <w:b/>
          <w:bCs/>
          <w:sz w:val="28"/>
          <w:szCs w:val="28"/>
        </w:rPr>
        <w:t>“人工智能+”智创未来</w:t>
      </w:r>
      <w:r>
        <w:rPr>
          <w:rFonts w:hint="eastAsia" w:ascii="宋体" w:hAnsi="宋体"/>
          <w:b/>
          <w:bCs/>
          <w:sz w:val="28"/>
          <w:szCs w:val="28"/>
        </w:rPr>
        <w:t>（普高、高职组）赛程安排</w:t>
      </w:r>
    </w:p>
    <w:tbl>
      <w:tblPr>
        <w:tblStyle w:val="1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577"/>
        <w:gridCol w:w="2124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79" w:type="pc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赛项名称</w:t>
            </w:r>
          </w:p>
        </w:tc>
        <w:tc>
          <w:tcPr>
            <w:tcW w:w="1512" w:type="pc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比赛时间</w:t>
            </w:r>
          </w:p>
        </w:tc>
        <w:tc>
          <w:tcPr>
            <w:tcW w:w="1246" w:type="pc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比赛内容</w:t>
            </w:r>
          </w:p>
        </w:tc>
        <w:tc>
          <w:tcPr>
            <w:tcW w:w="1263" w:type="pc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79" w:type="pct"/>
            <w:vMerge w:val="restart"/>
            <w:vAlign w:val="center"/>
          </w:tcPr>
          <w:p>
            <w:pPr>
              <w:rPr>
                <w:sz w:val="24"/>
              </w:rPr>
            </w:pPr>
            <w:bookmarkStart w:id="15" w:name="_Hlk146543889"/>
            <w:r>
              <w:rPr>
                <w:rFonts w:hint="eastAsia"/>
                <w:sz w:val="24"/>
              </w:rPr>
              <w:t>“人工智能+”智创未来大赛 决赛</w:t>
            </w:r>
          </w:p>
        </w:tc>
        <w:tc>
          <w:tcPr>
            <w:tcW w:w="4021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10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月1</w:t>
            </w:r>
            <w:r>
              <w:rPr>
                <w:rFonts w:ascii="仿宋" w:hAnsi="仿宋" w:eastAsia="仿宋"/>
                <w:b/>
                <w:bCs/>
                <w:sz w:val="24"/>
              </w:rPr>
              <w:t>3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9：</w:t>
            </w:r>
            <w:r>
              <w:rPr>
                <w:rFonts w:ascii="仿宋" w:hAnsi="仿宋" w:eastAsia="仿宋"/>
                <w:sz w:val="24"/>
              </w:rPr>
              <w:t>30-</w:t>
            </w:r>
            <w:r>
              <w:rPr>
                <w:rFonts w:hint="eastAsia" w:ascii="仿宋" w:hAnsi="仿宋" w:eastAsia="仿宋"/>
                <w:sz w:val="24"/>
              </w:rPr>
              <w:t>—</w:t>
            </w:r>
            <w:r>
              <w:rPr>
                <w:rFonts w:ascii="仿宋" w:hAnsi="仿宋" w:eastAsia="仿宋"/>
                <w:sz w:val="24"/>
              </w:rPr>
              <w:t>9</w:t>
            </w:r>
            <w:r>
              <w:rPr>
                <w:rFonts w:hint="eastAsia" w:ascii="仿宋" w:hAnsi="仿宋" w:eastAsia="仿宋"/>
                <w:sz w:val="24"/>
              </w:rPr>
              <w:t>：5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专家组成员准备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9：5</w:t>
            </w:r>
            <w:r>
              <w:rPr>
                <w:rFonts w:ascii="仿宋" w:hAnsi="仿宋" w:eastAsia="仿宋"/>
                <w:sz w:val="24"/>
              </w:rPr>
              <w:t>0-10</w:t>
            </w:r>
            <w:r>
              <w:rPr>
                <w:rFonts w:hint="eastAsia" w:ascii="仿宋" w:hAnsi="仿宋" w:eastAsia="仿宋"/>
                <w:sz w:val="24"/>
              </w:rPr>
              <w:t>：0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组1号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：0</w:t>
            </w:r>
            <w:r>
              <w:rPr>
                <w:rFonts w:ascii="仿宋" w:hAnsi="仿宋" w:eastAsia="仿宋"/>
                <w:sz w:val="24"/>
              </w:rPr>
              <w:t>5-10</w:t>
            </w:r>
            <w:r>
              <w:rPr>
                <w:rFonts w:hint="eastAsia" w:ascii="仿宋" w:hAnsi="仿宋" w:eastAsia="仿宋"/>
                <w:sz w:val="24"/>
              </w:rPr>
              <w:t>：2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组2号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</w:t>
            </w:r>
            <w:r>
              <w:rPr>
                <w:rFonts w:hint="eastAsia" w:ascii="仿宋" w:hAnsi="仿宋" w:eastAsia="仿宋"/>
                <w:sz w:val="24"/>
              </w:rPr>
              <w:t>：2</w:t>
            </w:r>
            <w:r>
              <w:rPr>
                <w:rFonts w:ascii="仿宋" w:hAnsi="仿宋" w:eastAsia="仿宋"/>
                <w:sz w:val="24"/>
              </w:rPr>
              <w:t>0-10</w:t>
            </w:r>
            <w:r>
              <w:rPr>
                <w:rFonts w:hint="eastAsia" w:ascii="仿宋" w:hAnsi="仿宋" w:eastAsia="仿宋"/>
                <w:sz w:val="24"/>
              </w:rPr>
              <w:t>：3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组3号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中场休息10分钟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：4</w:t>
            </w:r>
            <w:r>
              <w:rPr>
                <w:rFonts w:ascii="仿宋" w:hAnsi="仿宋" w:eastAsia="仿宋"/>
                <w:sz w:val="24"/>
              </w:rPr>
              <w:t>5-1</w:t>
            </w:r>
            <w:r>
              <w:rPr>
                <w:rFonts w:hint="eastAsia" w:ascii="仿宋" w:hAnsi="仿宋" w:eastAsia="仿宋"/>
                <w:sz w:val="24"/>
              </w:rPr>
              <w:t>1：0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组4号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1：0</w:t>
            </w:r>
            <w:r>
              <w:rPr>
                <w:rFonts w:ascii="仿宋" w:hAnsi="仿宋" w:eastAsia="仿宋"/>
                <w:sz w:val="24"/>
              </w:rPr>
              <w:t>0-11</w:t>
            </w:r>
            <w:r>
              <w:rPr>
                <w:rFonts w:hint="eastAsia" w:ascii="仿宋" w:hAnsi="仿宋" w:eastAsia="仿宋"/>
                <w:sz w:val="24"/>
              </w:rPr>
              <w:t>：1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组5号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：1</w:t>
            </w:r>
            <w:r>
              <w:rPr>
                <w:rFonts w:ascii="仿宋" w:hAnsi="仿宋" w:eastAsia="仿宋"/>
                <w:sz w:val="24"/>
              </w:rPr>
              <w:t>5-11</w:t>
            </w:r>
            <w:r>
              <w:rPr>
                <w:rFonts w:hint="eastAsia" w:ascii="仿宋" w:hAnsi="仿宋" w:eastAsia="仿宋"/>
                <w:sz w:val="24"/>
              </w:rPr>
              <w:t>：3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组6号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：30</w:t>
            </w:r>
            <w:r>
              <w:rPr>
                <w:rFonts w:ascii="仿宋" w:hAnsi="仿宋" w:eastAsia="仿宋"/>
                <w:sz w:val="24"/>
              </w:rPr>
              <w:t>-11</w:t>
            </w:r>
            <w:r>
              <w:rPr>
                <w:rFonts w:hint="eastAsia" w:ascii="仿宋" w:hAnsi="仿宋" w:eastAsia="仿宋"/>
                <w:sz w:val="24"/>
              </w:rPr>
              <w:t>：4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bookmarkStart w:id="16" w:name="_Hlk146544275"/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：4</w:t>
            </w:r>
            <w:r>
              <w:rPr>
                <w:rFonts w:ascii="仿宋" w:hAnsi="仿宋" w:eastAsia="仿宋"/>
                <w:sz w:val="24"/>
              </w:rPr>
              <w:t>5-1</w:t>
            </w:r>
            <w:r>
              <w:rPr>
                <w:rFonts w:hint="eastAsia" w:ascii="仿宋" w:hAnsi="仿宋" w:eastAsia="仿宋"/>
                <w:sz w:val="24"/>
              </w:rPr>
              <w:t>2：0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bookmarkEnd w:id="15"/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  <w:r>
              <w:rPr>
                <w:rFonts w:ascii="仿宋" w:hAnsi="仿宋" w:eastAsia="仿宋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0</w:t>
            </w:r>
            <w:r>
              <w:rPr>
                <w:rFonts w:ascii="仿宋" w:hAnsi="仿宋" w:eastAsia="仿宋"/>
                <w:sz w:val="24"/>
              </w:rPr>
              <w:t>0-14:00</w:t>
            </w:r>
            <w:r>
              <w:rPr>
                <w:rFonts w:hint="eastAsia" w:ascii="仿宋" w:hAnsi="仿宋" w:eastAsia="仿宋"/>
                <w:sz w:val="24"/>
              </w:rPr>
              <w:t>午休时间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：0</w:t>
            </w:r>
            <w:r>
              <w:rPr>
                <w:rFonts w:ascii="仿宋" w:hAnsi="仿宋" w:eastAsia="仿宋"/>
                <w:sz w:val="24"/>
              </w:rPr>
              <w:t>0-14</w:t>
            </w:r>
            <w:r>
              <w:rPr>
                <w:rFonts w:hint="eastAsia" w:ascii="仿宋" w:hAnsi="仿宋" w:eastAsia="仿宋"/>
                <w:sz w:val="24"/>
              </w:rPr>
              <w:t>：1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9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：1</w:t>
            </w:r>
            <w:r>
              <w:rPr>
                <w:rFonts w:ascii="仿宋" w:hAnsi="仿宋" w:eastAsia="仿宋"/>
                <w:sz w:val="24"/>
              </w:rPr>
              <w:t>5-14</w:t>
            </w:r>
            <w:r>
              <w:rPr>
                <w:rFonts w:hint="eastAsia" w:ascii="仿宋" w:hAnsi="仿宋" w:eastAsia="仿宋"/>
                <w:sz w:val="24"/>
              </w:rPr>
              <w:t>：3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0号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：3</w:t>
            </w:r>
            <w:r>
              <w:rPr>
                <w:rFonts w:ascii="仿宋" w:hAnsi="仿宋" w:eastAsia="仿宋"/>
                <w:sz w:val="24"/>
              </w:rPr>
              <w:t>0-14</w:t>
            </w:r>
            <w:r>
              <w:rPr>
                <w:rFonts w:hint="eastAsia" w:ascii="仿宋" w:hAnsi="仿宋" w:eastAsia="仿宋"/>
                <w:sz w:val="24"/>
              </w:rPr>
              <w:t>：4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1号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：4</w:t>
            </w:r>
            <w:r>
              <w:rPr>
                <w:rFonts w:ascii="仿宋" w:hAnsi="仿宋" w:eastAsia="仿宋"/>
                <w:sz w:val="24"/>
              </w:rPr>
              <w:t>5-15</w:t>
            </w:r>
            <w:r>
              <w:rPr>
                <w:rFonts w:hint="eastAsia" w:ascii="仿宋" w:hAnsi="仿宋" w:eastAsia="仿宋"/>
                <w:sz w:val="24"/>
              </w:rPr>
              <w:t>：0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B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2号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中场休息10分钟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：1</w:t>
            </w:r>
            <w:r>
              <w:rPr>
                <w:rFonts w:ascii="仿宋" w:hAnsi="仿宋" w:eastAsia="仿宋"/>
                <w:sz w:val="24"/>
              </w:rPr>
              <w:t>0-15</w:t>
            </w:r>
            <w:r>
              <w:rPr>
                <w:rFonts w:hint="eastAsia" w:ascii="仿宋" w:hAnsi="仿宋" w:eastAsia="仿宋"/>
                <w:sz w:val="24"/>
              </w:rPr>
              <w:t>：2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3号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：2</w:t>
            </w:r>
            <w:r>
              <w:rPr>
                <w:rFonts w:ascii="仿宋" w:hAnsi="仿宋" w:eastAsia="仿宋"/>
                <w:sz w:val="24"/>
              </w:rPr>
              <w:t>5-15</w:t>
            </w:r>
            <w:r>
              <w:rPr>
                <w:rFonts w:hint="eastAsia" w:ascii="仿宋" w:hAnsi="仿宋" w:eastAsia="仿宋"/>
                <w:sz w:val="24"/>
              </w:rPr>
              <w:t>：4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4号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：4</w:t>
            </w:r>
            <w:r>
              <w:rPr>
                <w:rFonts w:ascii="仿宋" w:hAnsi="仿宋" w:eastAsia="仿宋"/>
                <w:sz w:val="24"/>
              </w:rPr>
              <w:t>0-15</w:t>
            </w:r>
            <w:r>
              <w:rPr>
                <w:rFonts w:hint="eastAsia" w:ascii="仿宋" w:hAnsi="仿宋" w:eastAsia="仿宋"/>
                <w:sz w:val="24"/>
              </w:rPr>
              <w:t>：5</w:t>
            </w: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组15号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：5</w:t>
            </w:r>
            <w:r>
              <w:rPr>
                <w:rFonts w:ascii="仿宋" w:hAnsi="仿宋" w:eastAsia="仿宋"/>
                <w:sz w:val="24"/>
              </w:rPr>
              <w:t>5-16</w:t>
            </w:r>
            <w:r>
              <w:rPr>
                <w:rFonts w:hint="eastAsia" w:ascii="仿宋" w:hAnsi="仿宋" w:eastAsia="仿宋"/>
                <w:sz w:val="24"/>
              </w:rPr>
              <w:t>：1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组16号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中场休息10分钟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：20</w:t>
            </w:r>
            <w:r>
              <w:rPr>
                <w:rFonts w:ascii="仿宋" w:hAnsi="仿宋" w:eastAsia="仿宋"/>
                <w:sz w:val="24"/>
              </w:rPr>
              <w:t>-16</w:t>
            </w:r>
            <w:r>
              <w:rPr>
                <w:rFonts w:hint="eastAsia" w:ascii="仿宋" w:hAnsi="仿宋" w:eastAsia="仿宋"/>
                <w:sz w:val="24"/>
              </w:rPr>
              <w:t>：35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组17号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：35</w:t>
            </w:r>
            <w:r>
              <w:rPr>
                <w:rFonts w:ascii="仿宋" w:hAnsi="仿宋" w:eastAsia="仿宋"/>
                <w:sz w:val="24"/>
              </w:rPr>
              <w:t>-16</w:t>
            </w:r>
            <w:r>
              <w:rPr>
                <w:rFonts w:hint="eastAsia" w:ascii="仿宋" w:hAnsi="仿宋" w:eastAsia="仿宋"/>
                <w:sz w:val="24"/>
              </w:rPr>
              <w:t>：50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组18号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：50</w:t>
            </w:r>
            <w:r>
              <w:rPr>
                <w:rFonts w:ascii="仿宋" w:hAnsi="仿宋" w:eastAsia="仿宋"/>
                <w:sz w:val="24"/>
              </w:rPr>
              <w:t>-17:05</w:t>
            </w:r>
          </w:p>
        </w:tc>
        <w:tc>
          <w:tcPr>
            <w:tcW w:w="1246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组19号</w:t>
            </w:r>
          </w:p>
        </w:tc>
        <w:tc>
          <w:tcPr>
            <w:tcW w:w="1263" w:type="pct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79" w:type="pct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“人工智能+”智创未来大赛 决赛</w:t>
            </w:r>
          </w:p>
        </w:tc>
        <w:tc>
          <w:tcPr>
            <w:tcW w:w="4021" w:type="pct"/>
            <w:gridSpan w:val="3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10月1</w:t>
            </w:r>
            <w:r>
              <w:rPr>
                <w:rFonts w:ascii="仿宋" w:hAnsi="仿宋" w:eastAsia="仿宋"/>
                <w:sz w:val="24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9：</w:t>
            </w:r>
            <w:r>
              <w:rPr>
                <w:rFonts w:ascii="仿宋" w:hAnsi="仿宋" w:eastAsia="仿宋"/>
                <w:sz w:val="24"/>
              </w:rPr>
              <w:t>35</w:t>
            </w:r>
            <w:r>
              <w:rPr>
                <w:rFonts w:hint="eastAsia" w:ascii="仿宋" w:hAnsi="仿宋" w:eastAsia="仿宋"/>
                <w:sz w:val="24"/>
              </w:rPr>
              <w:t>-9：50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20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9：50-10：05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21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10：05-10：20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22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10：20-10：35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22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中场休息10分钟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10：45-11：00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23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11：00-11：15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24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11：15-11：30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25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11：30-11：45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26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11：45-12：00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27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12:00-14:00午休时间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14：00-14：15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28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14：15-14：30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29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14：30-14：45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30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14：45-15：00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A</w:t>
            </w:r>
            <w:r>
              <w:rPr>
                <w:rFonts w:hint="eastAsia" w:ascii="仿宋" w:hAnsi="仿宋" w:eastAsia="仿宋"/>
                <w:sz w:val="24"/>
              </w:rPr>
              <w:t>组</w:t>
            </w:r>
            <w:r>
              <w:rPr>
                <w:rFonts w:ascii="仿宋" w:hAnsi="仿宋" w:eastAsia="仿宋"/>
                <w:sz w:val="24"/>
              </w:rPr>
              <w:t>31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</w:tcPr>
          <w:p>
            <w:pPr>
              <w:ind w:firstLine="2640" w:firstLineChars="11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中场休息10分钟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15：10-15：25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32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15：25-15：40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33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15：40-15：55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34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15：55-16：10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35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021" w:type="pct"/>
            <w:gridSpan w:val="3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中场休息10分钟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16：35-16：50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36</w:t>
            </w:r>
            <w:r>
              <w:rPr>
                <w:rFonts w:hint="eastAsia" w:ascii="仿宋" w:hAnsi="仿宋" w:eastAsia="仿宋"/>
                <w:sz w:val="24"/>
              </w:rPr>
              <w:t>号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16：50-17：05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37</w:t>
            </w:r>
            <w:r>
              <w:rPr>
                <w:rFonts w:hint="eastAsia" w:ascii="仿宋" w:hAnsi="仿宋" w:eastAsia="仿宋"/>
                <w:sz w:val="24"/>
              </w:rPr>
              <w:t>号（预）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17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05</w:t>
            </w:r>
            <w:r>
              <w:rPr>
                <w:rFonts w:hint="eastAsia" w:ascii="仿宋" w:hAnsi="仿宋" w:eastAsia="仿宋"/>
                <w:sz w:val="24"/>
              </w:rPr>
              <w:t>-1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38</w:t>
            </w:r>
            <w:r>
              <w:rPr>
                <w:rFonts w:hint="eastAsia" w:ascii="仿宋" w:hAnsi="仿宋" w:eastAsia="仿宋"/>
                <w:sz w:val="24"/>
              </w:rPr>
              <w:t>号（预）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79" w:type="pct"/>
            <w:vMerge w:val="continue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512" w:type="pct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17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5-1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30</w:t>
            </w:r>
          </w:p>
        </w:tc>
        <w:tc>
          <w:tcPr>
            <w:tcW w:w="1246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A组</w:t>
            </w:r>
            <w:r>
              <w:rPr>
                <w:rFonts w:ascii="仿宋" w:hAnsi="仿宋" w:eastAsia="仿宋"/>
                <w:sz w:val="24"/>
              </w:rPr>
              <w:t>39</w:t>
            </w:r>
            <w:r>
              <w:rPr>
                <w:rFonts w:hint="eastAsia" w:ascii="仿宋" w:hAnsi="仿宋" w:eastAsia="仿宋"/>
                <w:sz w:val="24"/>
              </w:rPr>
              <w:t>号（预）</w:t>
            </w:r>
          </w:p>
        </w:tc>
        <w:tc>
          <w:tcPr>
            <w:tcW w:w="1263" w:type="pc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比赛教室</w:t>
            </w:r>
          </w:p>
        </w:tc>
      </w:tr>
    </w:tbl>
    <w:p>
      <w:pPr>
        <w:tabs>
          <w:tab w:val="left" w:pos="420"/>
        </w:tabs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备注：1</w:t>
      </w:r>
      <w:r>
        <w:rPr>
          <w:kern w:val="0"/>
          <w:sz w:val="28"/>
          <w:szCs w:val="28"/>
        </w:rPr>
        <w:t>0</w:t>
      </w:r>
      <w:r>
        <w:rPr>
          <w:rFonts w:hint="eastAsia"/>
          <w:kern w:val="0"/>
          <w:sz w:val="28"/>
          <w:szCs w:val="28"/>
        </w:rPr>
        <w:t>月1</w:t>
      </w:r>
      <w:r>
        <w:rPr>
          <w:kern w:val="0"/>
          <w:sz w:val="28"/>
          <w:szCs w:val="28"/>
        </w:rPr>
        <w:t>5</w:t>
      </w:r>
      <w:r>
        <w:rPr>
          <w:rFonts w:hint="eastAsia"/>
          <w:kern w:val="0"/>
          <w:sz w:val="28"/>
          <w:szCs w:val="28"/>
        </w:rPr>
        <w:t>日机动。</w:t>
      </w:r>
    </w:p>
    <w:p>
      <w:pPr>
        <w:pStyle w:val="2"/>
      </w:pPr>
      <w:bookmarkStart w:id="17" w:name="_Toc142475761"/>
      <w:r>
        <w:rPr>
          <w:rFonts w:hint="eastAsia"/>
        </w:rPr>
        <w:t>三.</w:t>
      </w:r>
      <w:r>
        <w:t xml:space="preserve"> </w:t>
      </w:r>
      <w:r>
        <w:rPr>
          <w:rFonts w:hint="eastAsia"/>
        </w:rPr>
        <w:t>比赛组织细则</w:t>
      </w:r>
      <w:bookmarkEnd w:id="12"/>
      <w:bookmarkEnd w:id="13"/>
      <w:bookmarkEnd w:id="14"/>
      <w:bookmarkEnd w:id="17"/>
    </w:p>
    <w:p>
      <w:pPr>
        <w:ind w:firstLine="560" w:firstLineChars="200"/>
        <w:rPr>
          <w:rFonts w:ascii="宋体" w:hAnsi="宋体" w:cs="Times New Roman"/>
          <w:sz w:val="28"/>
        </w:rPr>
      </w:pPr>
      <w:r>
        <w:rPr>
          <w:rFonts w:ascii="宋体" w:hAnsi="宋体" w:cs="Times New Roman"/>
          <w:sz w:val="28"/>
        </w:rPr>
        <w:t>1. 10</w:t>
      </w:r>
      <w:r>
        <w:rPr>
          <w:rFonts w:hint="eastAsia" w:ascii="宋体" w:hAnsi="宋体" w:cs="Times New Roman"/>
          <w:sz w:val="28"/>
        </w:rPr>
        <w:t>月1</w:t>
      </w:r>
      <w:r>
        <w:rPr>
          <w:rFonts w:ascii="宋体" w:hAnsi="宋体" w:cs="Times New Roman"/>
          <w:sz w:val="28"/>
        </w:rPr>
        <w:t>2</w:t>
      </w:r>
      <w:r>
        <w:rPr>
          <w:rFonts w:hint="eastAsia" w:ascii="宋体" w:hAnsi="宋体" w:cs="Times New Roman"/>
          <w:sz w:val="28"/>
        </w:rPr>
        <w:t>为报到和调试日，各参赛队报到后到达相应比赛教室试用多媒体，拷贝决赛PPT、说明书，并及时完成抽签确定比赛顺序。</w:t>
      </w:r>
    </w:p>
    <w:p>
      <w:pPr>
        <w:ind w:firstLine="560" w:firstLineChars="200"/>
        <w:rPr>
          <w:rFonts w:ascii="宋体" w:hAnsi="宋体" w:cs="Times New Roman"/>
          <w:sz w:val="28"/>
        </w:rPr>
      </w:pPr>
      <w:r>
        <w:rPr>
          <w:rFonts w:ascii="宋体" w:hAnsi="宋体" w:cs="Times New Roman"/>
          <w:sz w:val="28"/>
        </w:rPr>
        <w:t>2. 10</w:t>
      </w:r>
      <w:r>
        <w:rPr>
          <w:rFonts w:hint="eastAsia" w:ascii="宋体" w:hAnsi="宋体" w:cs="Times New Roman"/>
          <w:sz w:val="28"/>
        </w:rPr>
        <w:t>月1</w:t>
      </w:r>
      <w:r>
        <w:rPr>
          <w:rFonts w:ascii="宋体" w:hAnsi="宋体" w:cs="Times New Roman"/>
          <w:sz w:val="28"/>
        </w:rPr>
        <w:t>3</w:t>
      </w:r>
      <w:r>
        <w:rPr>
          <w:rFonts w:hint="eastAsia" w:ascii="宋体" w:hAnsi="宋体" w:cs="Times New Roman"/>
          <w:sz w:val="28"/>
        </w:rPr>
        <w:t>日——</w:t>
      </w:r>
      <w:r>
        <w:rPr>
          <w:rFonts w:ascii="宋体" w:hAnsi="宋体" w:cs="Times New Roman"/>
          <w:sz w:val="28"/>
        </w:rPr>
        <w:t>15</w:t>
      </w:r>
      <w:r>
        <w:rPr>
          <w:rFonts w:hint="eastAsia" w:ascii="宋体" w:hAnsi="宋体" w:cs="Times New Roman"/>
          <w:sz w:val="28"/>
        </w:rPr>
        <w:t>日为比赛日，比赛时间分成上午单元9:</w:t>
      </w:r>
      <w:r>
        <w:rPr>
          <w:rFonts w:ascii="宋体" w:hAnsi="宋体" w:cs="Times New Roman"/>
          <w:sz w:val="28"/>
        </w:rPr>
        <w:t>3</w:t>
      </w:r>
      <w:r>
        <w:rPr>
          <w:rFonts w:hint="eastAsia" w:ascii="宋体" w:hAnsi="宋体" w:cs="Times New Roman"/>
          <w:sz w:val="28"/>
        </w:rPr>
        <w:t>0-12:00，下午单元13:</w:t>
      </w:r>
      <w:r>
        <w:rPr>
          <w:rFonts w:ascii="宋体" w:hAnsi="宋体" w:cs="Times New Roman"/>
          <w:sz w:val="28"/>
        </w:rPr>
        <w:t>5</w:t>
      </w:r>
      <w:r>
        <w:rPr>
          <w:rFonts w:hint="eastAsia" w:ascii="宋体" w:hAnsi="宋体" w:cs="Times New Roman"/>
          <w:sz w:val="28"/>
        </w:rPr>
        <w:t>0-17:30。各参赛队的比赛场次按抽签的比赛程序表进行。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hint="eastAsia" w:ascii="宋体" w:hAnsi="宋体" w:cs="Times New Roman"/>
          <w:sz w:val="28"/>
        </w:rPr>
        <w:t>3</w:t>
      </w:r>
      <w:r>
        <w:rPr>
          <w:rFonts w:ascii="宋体" w:hAnsi="宋体" w:cs="Times New Roman"/>
          <w:sz w:val="28"/>
        </w:rPr>
        <w:t>.</w:t>
      </w:r>
      <w:bookmarkStart w:id="18" w:name="_Toc142245867"/>
      <w:bookmarkStart w:id="19" w:name="_Toc142245528"/>
      <w:r>
        <w:rPr>
          <w:rFonts w:hint="eastAsia" w:ascii="Times New Roman" w:hAnsi="Times New Roman" w:cs="Times New Roman"/>
          <w:sz w:val="28"/>
        </w:rPr>
        <w:t>每单元竞赛开始前20分钟，会务工作人员及参赛队务必到场。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</w:t>
      </w:r>
      <w:r>
        <w:rPr>
          <w:rFonts w:hint="eastAsia" w:ascii="Times New Roman" w:hAnsi="Times New Roman" w:cs="Times New Roman"/>
          <w:sz w:val="28"/>
        </w:rPr>
        <w:t>每场比赛前</w:t>
      </w:r>
      <w:r>
        <w:rPr>
          <w:rFonts w:ascii="Times New Roman" w:hAnsi="Times New Roman" w:cs="Times New Roman"/>
          <w:sz w:val="28"/>
        </w:rPr>
        <w:t>5</w:t>
      </w:r>
      <w:r>
        <w:rPr>
          <w:rFonts w:hint="eastAsia" w:ascii="Times New Roman" w:hAnsi="Times New Roman" w:cs="Times New Roman"/>
          <w:sz w:val="28"/>
        </w:rPr>
        <w:t>分钟，由工作人员召集参赛队进入赛前准备状态。如有变故，应及时上报总指挥做应急处理。</w:t>
      </w:r>
      <w:bookmarkEnd w:id="18"/>
      <w:bookmarkEnd w:id="19"/>
      <w:bookmarkStart w:id="20" w:name="_Toc142245529"/>
      <w:bookmarkStart w:id="21" w:name="_Toc142245868"/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>
        <w:rPr>
          <w:rFonts w:hint="eastAsia" w:ascii="Times New Roman" w:hAnsi="Times New Roman" w:cs="Times New Roman"/>
          <w:sz w:val="28"/>
        </w:rPr>
        <w:t>.各</w:t>
      </w:r>
      <w:r>
        <w:rPr>
          <w:rFonts w:ascii="Times New Roman" w:hAnsi="Times New Roman" w:cs="Times New Roman"/>
          <w:sz w:val="28"/>
        </w:rPr>
        <w:t>参赛团队</w:t>
      </w:r>
      <w:r>
        <w:rPr>
          <w:rFonts w:hint="eastAsia" w:ascii="Times New Roman" w:hAnsi="Times New Roman" w:cs="Times New Roman"/>
          <w:sz w:val="28"/>
        </w:rPr>
        <w:t>至少</w:t>
      </w:r>
      <w:r>
        <w:rPr>
          <w:rFonts w:ascii="Times New Roman" w:hAnsi="Times New Roman" w:cs="Times New Roman"/>
          <w:sz w:val="28"/>
        </w:rPr>
        <w:t>指派一名队内学生代表进行5分钟路演和5分钟答辩</w:t>
      </w:r>
      <w:r>
        <w:rPr>
          <w:rFonts w:hint="eastAsia" w:ascii="Times New Roman" w:hAnsi="Times New Roman" w:cs="Times New Roman"/>
          <w:sz w:val="28"/>
        </w:rPr>
        <w:t>：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1）参赛队伍听从工作人员指挥，提前两支队伍进入等待区准备比赛。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2）参赛队打开路演P</w:t>
      </w:r>
      <w:r>
        <w:rPr>
          <w:rFonts w:ascii="Times New Roman" w:hAnsi="Times New Roman" w:cs="Times New Roman"/>
          <w:sz w:val="28"/>
        </w:rPr>
        <w:t>PT</w:t>
      </w:r>
      <w:r>
        <w:rPr>
          <w:rFonts w:hint="eastAsia" w:ascii="Times New Roman" w:hAnsi="Times New Roman" w:cs="Times New Roman"/>
          <w:sz w:val="28"/>
        </w:rPr>
        <w:t>，进入准备状态。</w:t>
      </w:r>
    </w:p>
    <w:p>
      <w:pPr>
        <w:ind w:firstLine="560" w:firstLineChars="200"/>
        <w:rPr>
          <w:rFonts w:ascii="Times New Roman" w:hAnsi="Times New Roman" w:cs="Times New Roman"/>
          <w:color w:val="0000FF"/>
          <w:sz w:val="28"/>
        </w:rPr>
      </w:pPr>
      <w:r>
        <w:rPr>
          <w:rFonts w:hint="eastAsia" w:ascii="Times New Roman" w:hAnsi="Times New Roman" w:cs="Times New Roman"/>
          <w:sz w:val="28"/>
        </w:rPr>
        <w:t>3）按照工作人员的指令，分发作品说明书至专家组。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>
        <w:rPr>
          <w:rFonts w:hint="eastAsia" w:ascii="Times New Roman" w:hAnsi="Times New Roman" w:cs="Times New Roman"/>
          <w:sz w:val="28"/>
        </w:rPr>
        <w:t>）各项准备工作就绪，主持人</w:t>
      </w:r>
      <w:r>
        <w:rPr>
          <w:rFonts w:ascii="Times New Roman" w:hAnsi="Times New Roman" w:cs="Times New Roman"/>
          <w:sz w:val="28"/>
        </w:rPr>
        <w:t>宣布计时开始，</w:t>
      </w:r>
      <w:r>
        <w:rPr>
          <w:rFonts w:hint="eastAsia" w:ascii="Times New Roman" w:hAnsi="Times New Roman" w:cs="Times New Roman"/>
          <w:sz w:val="28"/>
        </w:rPr>
        <w:t>工作人员</w:t>
      </w:r>
      <w:r>
        <w:rPr>
          <w:rFonts w:ascii="Times New Roman" w:hAnsi="Times New Roman" w:cs="Times New Roman"/>
          <w:sz w:val="28"/>
        </w:rPr>
        <w:t>开始计时</w:t>
      </w:r>
      <w:r>
        <w:rPr>
          <w:rFonts w:hint="eastAsia" w:ascii="Times New Roman" w:hAnsi="Times New Roman" w:cs="Times New Roman"/>
          <w:sz w:val="28"/>
        </w:rPr>
        <w:t>。</w:t>
      </w:r>
    </w:p>
    <w:p>
      <w:pPr>
        <w:ind w:firstLine="560" w:firstLineChars="200"/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路演和答辩时间还剩60秒时，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工作人员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举牌提醒，时间到，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主持人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叫停</w:t>
      </w:r>
      <w:r>
        <w:rPr>
          <w:rFonts w:hint="eastAsia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>
        <w:rPr>
          <w:rFonts w:hint="eastAsia" w:ascii="Times New Roman" w:hAnsi="Times New Roman" w:cs="Times New Roman"/>
          <w:sz w:val="28"/>
        </w:rPr>
        <w:t>）根据工作人员关于现场比赛纪律的报告，若无异常或违纪，专家组根据评级标准表进行打分，并将最终成绩录入系统。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温馨提示：</w:t>
      </w:r>
      <w:r>
        <w:rPr>
          <w:rFonts w:ascii="Times New Roman" w:hAnsi="Times New Roman" w:cs="Times New Roman"/>
          <w:sz w:val="28"/>
        </w:rPr>
        <w:t>比赛结果的公布，由组委会统一安排。</w:t>
      </w:r>
    </w:p>
    <w:bookmarkEnd w:id="3"/>
    <w:bookmarkEnd w:id="20"/>
    <w:bookmarkEnd w:id="21"/>
    <w:p/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</w:p>
  <w:p>
    <w:pPr>
      <w:pStyle w:val="9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9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  <w:tab w:val="clear" w:pos="8306"/>
      </w:tabs>
      <w:jc w:val="both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kMTFmZTg2NGUyMjIzOTMwNTZiM2NkMzRkMDk1YjUifQ=="/>
  </w:docVars>
  <w:rsids>
    <w:rsidRoot w:val="000A19FD"/>
    <w:rsid w:val="00001342"/>
    <w:rsid w:val="000A19FD"/>
    <w:rsid w:val="000B7B40"/>
    <w:rsid w:val="000C37DF"/>
    <w:rsid w:val="00136557"/>
    <w:rsid w:val="001C73A6"/>
    <w:rsid w:val="001F14D6"/>
    <w:rsid w:val="001F26BD"/>
    <w:rsid w:val="002854D4"/>
    <w:rsid w:val="00292BBB"/>
    <w:rsid w:val="002A0609"/>
    <w:rsid w:val="002A068F"/>
    <w:rsid w:val="002A330B"/>
    <w:rsid w:val="002B7528"/>
    <w:rsid w:val="00303431"/>
    <w:rsid w:val="003C1A35"/>
    <w:rsid w:val="00416FE6"/>
    <w:rsid w:val="004844C0"/>
    <w:rsid w:val="00502319"/>
    <w:rsid w:val="0052328E"/>
    <w:rsid w:val="005713E8"/>
    <w:rsid w:val="005B45BC"/>
    <w:rsid w:val="00676494"/>
    <w:rsid w:val="00796549"/>
    <w:rsid w:val="00874660"/>
    <w:rsid w:val="00894E8C"/>
    <w:rsid w:val="008C1319"/>
    <w:rsid w:val="00911E6C"/>
    <w:rsid w:val="009A78B7"/>
    <w:rsid w:val="009B7AD4"/>
    <w:rsid w:val="009D6564"/>
    <w:rsid w:val="00A6211A"/>
    <w:rsid w:val="00A940E4"/>
    <w:rsid w:val="00AC3064"/>
    <w:rsid w:val="00B01B6E"/>
    <w:rsid w:val="00B31633"/>
    <w:rsid w:val="00B3354B"/>
    <w:rsid w:val="00B70F38"/>
    <w:rsid w:val="00B92219"/>
    <w:rsid w:val="00BB49E3"/>
    <w:rsid w:val="00BD372D"/>
    <w:rsid w:val="00BF0578"/>
    <w:rsid w:val="00C06062"/>
    <w:rsid w:val="00C84475"/>
    <w:rsid w:val="00D05495"/>
    <w:rsid w:val="00D7540D"/>
    <w:rsid w:val="00DD748A"/>
    <w:rsid w:val="00E17E86"/>
    <w:rsid w:val="00E35B13"/>
    <w:rsid w:val="00E66212"/>
    <w:rsid w:val="00E927D4"/>
    <w:rsid w:val="00EE47A5"/>
    <w:rsid w:val="00F23551"/>
    <w:rsid w:val="00F35222"/>
    <w:rsid w:val="00F407D0"/>
    <w:rsid w:val="00F46F0A"/>
    <w:rsid w:val="00F57535"/>
    <w:rsid w:val="00F95E82"/>
    <w:rsid w:val="61C7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/>
      <w:contextualSpacing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20" w:after="120"/>
      <w:outlineLvl w:val="1"/>
    </w:pPr>
    <w:rPr>
      <w:b/>
      <w:bCs/>
      <w:sz w:val="30"/>
      <w:szCs w:val="32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semiHidden/>
    <w:unhideWhenUsed/>
    <w:uiPriority w:val="39"/>
    <w:pPr>
      <w:ind w:left="1260"/>
      <w:jc w:val="left"/>
    </w:pPr>
    <w:rPr>
      <w:rFonts w:asciiTheme="minorHAnsi" w:hAnsiTheme="minorHAnsi"/>
      <w:sz w:val="18"/>
      <w:szCs w:val="18"/>
    </w:rPr>
  </w:style>
  <w:style w:type="paragraph" w:styleId="6">
    <w:name w:val="toc 5"/>
    <w:basedOn w:val="1"/>
    <w:next w:val="1"/>
    <w:semiHidden/>
    <w:unhideWhenUsed/>
    <w:uiPriority w:val="39"/>
    <w:pPr>
      <w:ind w:left="840"/>
      <w:jc w:val="left"/>
    </w:pPr>
    <w:rPr>
      <w:rFonts w:asciiTheme="minorHAnsi" w:hAnsiTheme="minorHAnsi"/>
      <w:sz w:val="18"/>
      <w:szCs w:val="18"/>
    </w:rPr>
  </w:style>
  <w:style w:type="paragraph" w:styleId="7">
    <w:name w:val="toc 3"/>
    <w:basedOn w:val="1"/>
    <w:next w:val="1"/>
    <w:uiPriority w:val="39"/>
    <w:pPr>
      <w:ind w:left="420"/>
      <w:jc w:val="left"/>
    </w:pPr>
    <w:rPr>
      <w:rFonts w:asciiTheme="minorHAnsi" w:hAnsiTheme="minorHAnsi"/>
      <w:i/>
      <w:iCs/>
      <w:sz w:val="22"/>
      <w:szCs w:val="22"/>
    </w:rPr>
  </w:style>
  <w:style w:type="paragraph" w:styleId="8">
    <w:name w:val="toc 8"/>
    <w:basedOn w:val="1"/>
    <w:next w:val="1"/>
    <w:semiHidden/>
    <w:unhideWhenUsed/>
    <w:uiPriority w:val="39"/>
    <w:pPr>
      <w:ind w:left="1470"/>
      <w:jc w:val="left"/>
    </w:pPr>
    <w:rPr>
      <w:rFonts w:asciiTheme="minorHAnsi" w:hAnsiTheme="minorHAnsi"/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spacing w:before="120"/>
      <w:jc w:val="left"/>
    </w:pPr>
    <w:rPr>
      <w:rFonts w:asciiTheme="minorHAnsi" w:hAnsiTheme="minorHAnsi"/>
      <w:b/>
      <w:bCs/>
      <w:caps/>
      <w:sz w:val="22"/>
      <w:szCs w:val="22"/>
    </w:rPr>
  </w:style>
  <w:style w:type="paragraph" w:styleId="12">
    <w:name w:val="toc 4"/>
    <w:basedOn w:val="1"/>
    <w:next w:val="1"/>
    <w:semiHidden/>
    <w:unhideWhenUsed/>
    <w:uiPriority w:val="39"/>
    <w:pPr>
      <w:ind w:left="630"/>
      <w:jc w:val="left"/>
    </w:pPr>
    <w:rPr>
      <w:rFonts w:asciiTheme="minorHAnsi" w:hAnsiTheme="minorHAnsi"/>
      <w:sz w:val="18"/>
      <w:szCs w:val="18"/>
    </w:rPr>
  </w:style>
  <w:style w:type="paragraph" w:styleId="13">
    <w:name w:val="toc 6"/>
    <w:basedOn w:val="1"/>
    <w:next w:val="1"/>
    <w:semiHidden/>
    <w:unhideWhenUsed/>
    <w:uiPriority w:val="39"/>
    <w:pPr>
      <w:ind w:left="1050"/>
      <w:jc w:val="left"/>
    </w:pPr>
    <w:rPr>
      <w:rFonts w:asciiTheme="minorHAnsi" w:hAnsiTheme="minorHAnsi"/>
      <w:sz w:val="18"/>
      <w:szCs w:val="18"/>
    </w:rPr>
  </w:style>
  <w:style w:type="paragraph" w:styleId="14">
    <w:name w:val="toc 2"/>
    <w:basedOn w:val="1"/>
    <w:next w:val="1"/>
    <w:uiPriority w:val="39"/>
    <w:pPr>
      <w:ind w:left="210"/>
      <w:jc w:val="left"/>
    </w:pPr>
    <w:rPr>
      <w:rFonts w:asciiTheme="minorHAnsi" w:hAnsiTheme="minorHAnsi"/>
      <w:smallCaps/>
      <w:sz w:val="22"/>
      <w:szCs w:val="22"/>
    </w:rPr>
  </w:style>
  <w:style w:type="paragraph" w:styleId="15">
    <w:name w:val="toc 9"/>
    <w:basedOn w:val="1"/>
    <w:next w:val="1"/>
    <w:semiHidden/>
    <w:unhideWhenUsed/>
    <w:uiPriority w:val="39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16">
    <w:name w:val="Title"/>
    <w:basedOn w:val="1"/>
    <w:next w:val="1"/>
    <w:link w:val="25"/>
    <w:qFormat/>
    <w:uiPriority w:val="10"/>
    <w:pPr>
      <w:spacing w:before="240" w:after="60" w:line="400" w:lineRule="exact"/>
      <w:ind w:firstLine="200" w:firstLineChars="200"/>
      <w:jc w:val="center"/>
      <w:outlineLvl w:val="0"/>
    </w:pPr>
    <w:rPr>
      <w:rFonts w:ascii="等线 Light" w:hAnsi="等线 Light" w:cs="Times New Roman"/>
      <w:b/>
      <w:bCs/>
      <w:sz w:val="36"/>
      <w:szCs w:val="32"/>
    </w:rPr>
  </w:style>
  <w:style w:type="table" w:styleId="18">
    <w:name w:val="Table Grid"/>
    <w:basedOn w:val="1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basedOn w:val="19"/>
    <w:uiPriority w:val="99"/>
    <w:rPr>
      <w:color w:val="0563C1"/>
      <w:u w:val="single"/>
    </w:rPr>
  </w:style>
  <w:style w:type="character" w:customStyle="1" w:styleId="21">
    <w:name w:val="标题 3 字符"/>
    <w:link w:val="4"/>
    <w:qFormat/>
    <w:uiPriority w:val="9"/>
    <w:rPr>
      <w:b/>
      <w:bCs/>
      <w:szCs w:val="32"/>
    </w:rPr>
  </w:style>
  <w:style w:type="character" w:customStyle="1" w:styleId="22">
    <w:name w:val="页眉 字符"/>
    <w:basedOn w:val="19"/>
    <w:link w:val="10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3">
    <w:name w:val="页脚 字符"/>
    <w:basedOn w:val="19"/>
    <w:link w:val="9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24">
    <w:name w:val="List Paragraph"/>
    <w:basedOn w:val="1"/>
    <w:uiPriority w:val="99"/>
    <w:pPr>
      <w:ind w:firstLine="420" w:firstLineChars="200"/>
    </w:pPr>
  </w:style>
  <w:style w:type="character" w:customStyle="1" w:styleId="25">
    <w:name w:val="标题 字符"/>
    <w:link w:val="16"/>
    <w:uiPriority w:val="10"/>
    <w:rPr>
      <w:rFonts w:ascii="等线 Light" w:hAnsi="等线 Light"/>
      <w:b/>
      <w:bCs/>
      <w:kern w:val="2"/>
      <w:sz w:val="36"/>
      <w:szCs w:val="32"/>
    </w:rPr>
  </w:style>
  <w:style w:type="character" w:customStyle="1" w:styleId="26">
    <w:name w:val="标题 字符1"/>
    <w:basedOn w:val="19"/>
    <w:uiPriority w:val="0"/>
    <w:rPr>
      <w:rFonts w:ascii="Calibri Light" w:hAnsi="Calibri Light" w:eastAsia="宋体" w:cs="宋体"/>
      <w:b/>
      <w:bCs/>
      <w:kern w:val="2"/>
      <w:sz w:val="32"/>
      <w:szCs w:val="32"/>
    </w:rPr>
  </w:style>
  <w:style w:type="paragraph" w:customStyle="1" w:styleId="27">
    <w:name w:val="TOC Heading"/>
    <w:basedOn w:val="2"/>
    <w:next w:val="1"/>
    <w:qFormat/>
    <w:uiPriority w:val="39"/>
    <w:pPr>
      <w:widowControl/>
      <w:spacing w:before="240" w:after="0" w:line="259" w:lineRule="auto"/>
      <w:contextualSpacing w:val="0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50618-5DAD-A04F-818D-500B911662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335</Words>
  <Characters>1911</Characters>
  <Lines>15</Lines>
  <Paragraphs>4</Paragraphs>
  <TotalTime>430</TotalTime>
  <ScaleCrop>false</ScaleCrop>
  <LinksUpToDate>false</LinksUpToDate>
  <CharactersWithSpaces>2242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2023-09-25T00:03:00Z</dcterms:created>
  <dc:creator>Hope</dc:creator>
  <cp:lastModifiedBy>Tonny</cp:lastModifiedBy>
  <dcterms:modified xsi:type="dcterms:W3CDTF">2023-09-25T08:33:59Z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DC1BF1B9892B400D88F2FDA49B5206B2_13</vt:lpwstr>
  </property>
</Properties>
</file>