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p>
    <w:p>
      <w:pPr>
        <w:jc w:val="center"/>
        <w:rPr>
          <w:b/>
          <w:sz w:val="36"/>
          <w:szCs w:val="36"/>
        </w:rPr>
      </w:pPr>
    </w:p>
    <w:p>
      <w:pPr>
        <w:jc w:val="center"/>
        <w:rPr>
          <w:rFonts w:hint="eastAsia" w:ascii="黑体" w:hAnsi="黑体" w:eastAsia="黑体" w:cs="Times New Roman"/>
          <w:sz w:val="44"/>
          <w:szCs w:val="24"/>
        </w:rPr>
      </w:pPr>
      <w:r>
        <w:rPr>
          <w:rFonts w:hint="eastAsia" w:ascii="黑体" w:hAnsi="黑体" w:eastAsia="黑体" w:cs="Times New Roman"/>
          <w:sz w:val="44"/>
          <w:szCs w:val="24"/>
        </w:rPr>
        <w:t>2020中国机器人大赛</w:t>
      </w: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rFonts w:hint="eastAsia" w:ascii="黑体" w:hAnsi="黑体" w:eastAsia="黑体"/>
          <w:sz w:val="44"/>
          <w:lang w:val="en-US" w:eastAsia="zh-Hans"/>
        </w:rPr>
      </w:pPr>
      <w:r>
        <w:rPr>
          <w:rFonts w:hint="eastAsia" w:ascii="黑体" w:hAnsi="黑体" w:eastAsia="黑体"/>
          <w:sz w:val="44"/>
          <w:lang w:val="en-US" w:eastAsia="zh-Hans"/>
        </w:rPr>
        <w:t>中型组仿真</w:t>
      </w:r>
    </w:p>
    <w:p>
      <w:pPr>
        <w:jc w:val="center"/>
        <w:rPr>
          <w:rFonts w:ascii="黑体" w:hAnsi="黑体" w:eastAsia="黑体"/>
          <w:bCs/>
          <w:sz w:val="36"/>
          <w:szCs w:val="36"/>
        </w:rPr>
      </w:pPr>
      <w:r>
        <w:rPr>
          <w:rFonts w:ascii="黑体" w:hAnsi="黑体" w:eastAsia="黑体"/>
          <w:bCs/>
          <w:sz w:val="36"/>
          <w:szCs w:val="36"/>
        </w:rPr>
        <w:t>参赛</w:t>
      </w:r>
      <w:r>
        <w:rPr>
          <w:rFonts w:hint="eastAsia" w:ascii="黑体" w:hAnsi="黑体" w:eastAsia="黑体"/>
          <w:bCs/>
          <w:sz w:val="36"/>
          <w:szCs w:val="36"/>
        </w:rPr>
        <w:t>队伍</w:t>
      </w:r>
      <w:r>
        <w:rPr>
          <w:rFonts w:ascii="黑体" w:hAnsi="黑体" w:eastAsia="黑体"/>
          <w:bCs/>
          <w:sz w:val="36"/>
          <w:szCs w:val="36"/>
        </w:rPr>
        <w:t>资格</w:t>
      </w:r>
      <w:r>
        <w:rPr>
          <w:rFonts w:hint="eastAsia" w:ascii="黑体" w:hAnsi="黑体" w:eastAsia="黑体"/>
          <w:bCs/>
          <w:sz w:val="36"/>
          <w:szCs w:val="36"/>
        </w:rPr>
        <w:t>认证</w:t>
      </w:r>
      <w:r>
        <w:rPr>
          <w:rFonts w:hint="eastAsia" w:ascii="黑体" w:hAnsi="黑体" w:eastAsia="黑体"/>
          <w:bCs/>
          <w:sz w:val="36"/>
          <w:szCs w:val="36"/>
          <w:lang w:val="en-US" w:eastAsia="zh-Hans"/>
        </w:rPr>
        <w:t>要求</w:t>
      </w:r>
    </w:p>
    <w:p>
      <w:pPr>
        <w:jc w:val="center"/>
        <w:rPr>
          <w:b/>
          <w:sz w:val="36"/>
          <w:szCs w:val="36"/>
        </w:rPr>
      </w:pPr>
    </w:p>
    <w:p>
      <w:pPr>
        <w:jc w:val="center"/>
        <w:rPr>
          <w:b/>
          <w:sz w:val="36"/>
          <w:szCs w:val="36"/>
        </w:rPr>
      </w:pPr>
    </w:p>
    <w:p>
      <w:pPr>
        <w:jc w:val="center"/>
        <w:rPr>
          <w:b/>
          <w:sz w:val="36"/>
          <w:szCs w:val="36"/>
        </w:rPr>
      </w:pPr>
      <w:bookmarkStart w:id="10" w:name="_GoBack"/>
      <w:bookmarkEnd w:id="10"/>
    </w:p>
    <w:p>
      <w:pPr>
        <w:jc w:val="center"/>
        <w:rPr>
          <w:b/>
          <w:sz w:val="36"/>
          <w:szCs w:val="36"/>
        </w:rPr>
      </w:pPr>
    </w:p>
    <w:p>
      <w:pPr>
        <w:jc w:val="center"/>
        <w:rPr>
          <w:b/>
          <w:sz w:val="36"/>
          <w:szCs w:val="36"/>
        </w:rPr>
      </w:pPr>
    </w:p>
    <w:p>
      <w:pPr>
        <w:jc w:val="center"/>
        <w:rPr>
          <w:b/>
          <w:sz w:val="36"/>
          <w:szCs w:val="36"/>
        </w:rPr>
      </w:pPr>
    </w:p>
    <w:p>
      <w:pPr>
        <w:jc w:val="center"/>
        <w:rPr>
          <w:rFonts w:hint="eastAsia" w:ascii="黑体" w:hAnsi="黑体" w:eastAsia="黑体"/>
          <w:sz w:val="36"/>
          <w:szCs w:val="36"/>
        </w:rPr>
      </w:pPr>
      <w:r>
        <w:rPr>
          <w:rFonts w:ascii="黑体" w:hAnsi="黑体" w:eastAsia="黑体"/>
          <w:sz w:val="36"/>
          <w:szCs w:val="36"/>
        </w:rPr>
        <w:t>20</w:t>
      </w:r>
      <w:r>
        <w:rPr>
          <w:rFonts w:hint="eastAsia" w:ascii="黑体" w:hAnsi="黑体" w:eastAsia="黑体"/>
          <w:sz w:val="36"/>
          <w:szCs w:val="36"/>
        </w:rPr>
        <w:t>20中国机器人大赛中型组仿真比赛项目技术委员会</w:t>
      </w:r>
    </w:p>
    <w:p>
      <w:pPr>
        <w:jc w:val="center"/>
        <w:rPr>
          <w:rFonts w:hint="eastAsia" w:ascii="黑体" w:hAnsi="黑体" w:eastAsia="黑体"/>
          <w:sz w:val="36"/>
          <w:szCs w:val="36"/>
        </w:rPr>
      </w:pPr>
      <w:r>
        <w:rPr>
          <w:rFonts w:hint="eastAsia" w:ascii="黑体" w:hAnsi="黑体" w:eastAsia="黑体"/>
          <w:sz w:val="36"/>
          <w:szCs w:val="36"/>
        </w:rPr>
        <w:t>2020年9月15日</w:t>
      </w:r>
    </w:p>
    <w:p>
      <w:pPr>
        <w:widowControl/>
        <w:jc w:val="left"/>
        <w:rPr>
          <w:sz w:val="36"/>
          <w:szCs w:val="36"/>
        </w:rPr>
      </w:pPr>
      <w:r>
        <w:rPr>
          <w:sz w:val="36"/>
          <w:szCs w:val="36"/>
        </w:rPr>
        <w:br w:type="page"/>
      </w:r>
    </w:p>
    <w:p>
      <w:pPr>
        <w:jc w:val="center"/>
      </w:pPr>
    </w:p>
    <w:p>
      <w:pPr>
        <w:pStyle w:val="3"/>
      </w:pPr>
      <w:bookmarkStart w:id="0" w:name="_Toc10920496"/>
      <w:bookmarkStart w:id="1" w:name="_Toc10908287"/>
      <w:bookmarkStart w:id="2" w:name="_Toc485767136"/>
      <w:bookmarkStart w:id="3" w:name="_Toc514094011"/>
      <w:r>
        <w:t>1</w:t>
      </w:r>
      <w:r>
        <w:rPr>
          <w:rFonts w:hint="eastAsia"/>
        </w:rPr>
        <w:t xml:space="preserve"> </w:t>
      </w:r>
      <w:r>
        <w:t>参赛队伍要求</w:t>
      </w:r>
      <w:bookmarkEnd w:id="0"/>
      <w:bookmarkEnd w:id="1"/>
    </w:p>
    <w:p>
      <w:pPr>
        <w:adjustRightInd w:val="0"/>
        <w:snapToGrid w:val="0"/>
        <w:spacing w:line="360" w:lineRule="auto"/>
        <w:ind w:firstLine="480" w:firstLineChars="200"/>
        <w:rPr>
          <w:color w:val="000000" w:themeColor="text1"/>
          <w:sz w:val="24"/>
          <w:szCs w:val="24"/>
          <w14:textFill>
            <w14:solidFill>
              <w14:schemeClr w14:val="tx1"/>
            </w14:solidFill>
          </w14:textFill>
        </w:rPr>
      </w:pPr>
      <w:bookmarkStart w:id="4" w:name="_Toc10908288"/>
      <w:bookmarkStart w:id="5" w:name="_Toc10920497"/>
      <w:r>
        <w:rPr>
          <w:rFonts w:hint="eastAsia" w:ascii="Times New Roman" w:hAnsi="Times New Roman" w:cs="Times New Roman"/>
          <w:b/>
          <w:color w:val="FF0000"/>
          <w:sz w:val="24"/>
          <w:szCs w:val="24"/>
          <w:lang w:val="en-US" w:eastAsia="zh-Hans"/>
        </w:rPr>
        <w:t>参赛队伍要求以组委会后续统一规定为准</w:t>
      </w:r>
      <w:r>
        <w:rPr>
          <w:rFonts w:hint="eastAsia" w:ascii="Times New Roman" w:hAnsi="Times New Roman" w:cs="Times New Roman"/>
          <w:b/>
          <w:color w:val="FF0000"/>
          <w:sz w:val="24"/>
          <w:szCs w:val="24"/>
        </w:rPr>
        <w:t>。</w:t>
      </w:r>
    </w:p>
    <w:p>
      <w:pPr>
        <w:pStyle w:val="3"/>
      </w:pPr>
      <w:r>
        <w:rPr>
          <w:rFonts w:hint="eastAsia"/>
        </w:rPr>
        <w:t xml:space="preserve"> </w:t>
      </w:r>
      <w:r>
        <w:t>2</w:t>
      </w:r>
      <w:r>
        <w:rPr>
          <w:rFonts w:hint="eastAsia"/>
        </w:rPr>
        <w:t xml:space="preserve"> </w:t>
      </w:r>
      <w:r>
        <w:t>机器人</w:t>
      </w:r>
      <w:bookmarkEnd w:id="2"/>
      <w:bookmarkEnd w:id="3"/>
      <w:r>
        <w:t>要求</w:t>
      </w:r>
      <w:bookmarkEnd w:id="4"/>
      <w:bookmarkEnd w:id="5"/>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2.1 机器人数量</w:t>
      </w:r>
    </w:p>
    <w:p>
      <w:pPr>
        <w:adjustRightInd w:val="0"/>
        <w:snapToGrid w:val="0"/>
        <w:spacing w:line="36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每场比赛每只队伍机器人数量不超过5个。</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2.2 机器人安全</w:t>
      </w:r>
    </w:p>
    <w:p>
      <w:pPr>
        <w:adjustRightInd w:val="0"/>
        <w:snapToGrid w:val="0"/>
        <w:spacing w:line="36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仿真平台统一规范</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2.3启动与急停按钮</w:t>
      </w:r>
    </w:p>
    <w:p>
      <w:pPr>
        <w:adjustRightInd w:val="0"/>
        <w:snapToGrid w:val="0"/>
        <w:spacing w:line="36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仿真平台统一规范</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2.4机器人几何大小</w:t>
      </w:r>
    </w:p>
    <w:p>
      <w:pPr>
        <w:adjustRightInd w:val="0"/>
        <w:snapToGrid w:val="0"/>
        <w:spacing w:line="36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仿真平台统一规范</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2.5 机器人重量</w:t>
      </w:r>
    </w:p>
    <w:p>
      <w:pPr>
        <w:adjustRightInd w:val="0"/>
        <w:snapToGrid w:val="0"/>
        <w:spacing w:line="36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仿真平台统一规范</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2.6 机器人外观要求</w:t>
      </w:r>
    </w:p>
    <w:p>
      <w:pPr>
        <w:adjustRightInd w:val="0"/>
        <w:snapToGrid w:val="0"/>
        <w:spacing w:line="36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仿真平台统一规范</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2.7 本项赛事对机器人的其他特殊要求</w:t>
      </w:r>
    </w:p>
    <w:p>
      <w:pPr>
        <w:adjustRightInd w:val="0"/>
        <w:snapToGrid w:val="0"/>
        <w:spacing w:line="36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无</w:t>
      </w:r>
    </w:p>
    <w:p>
      <w:pPr>
        <w:pStyle w:val="3"/>
      </w:pPr>
      <w:bookmarkStart w:id="6" w:name="_Toc514094012"/>
      <w:bookmarkStart w:id="7" w:name="_Toc485767137"/>
      <w:bookmarkStart w:id="8" w:name="_Toc10908289"/>
      <w:bookmarkStart w:id="9" w:name="_Toc10920498"/>
      <w:r>
        <w:t>3</w:t>
      </w:r>
      <w:bookmarkEnd w:id="6"/>
      <w:bookmarkEnd w:id="7"/>
      <w:r>
        <w:t>技术认证文档要求</w:t>
      </w:r>
      <w:bookmarkEnd w:id="8"/>
      <w:bookmarkEnd w:id="9"/>
    </w:p>
    <w:p>
      <w:pPr>
        <w:adjustRightInd w:val="0"/>
        <w:snapToGrid w:val="0"/>
        <w:spacing w:line="360" w:lineRule="auto"/>
        <w:ind w:firstLine="480" w:firstLineChars="200"/>
        <w:rPr>
          <w:color w:val="000000"/>
          <w:sz w:val="24"/>
          <w:szCs w:val="24"/>
        </w:rPr>
      </w:pPr>
      <w:r>
        <w:rPr>
          <w:rFonts w:hint="eastAsia"/>
          <w:color w:val="FF0000"/>
          <w:sz w:val="24"/>
          <w:szCs w:val="24"/>
        </w:rPr>
        <w:t>特别注意</w:t>
      </w:r>
      <w:r>
        <w:rPr>
          <w:rFonts w:hint="eastAsia"/>
          <w:color w:val="000000"/>
          <w:sz w:val="24"/>
          <w:szCs w:val="24"/>
        </w:rPr>
        <w:t>：每支报名的参赛队伍必须</w:t>
      </w:r>
      <w:r>
        <w:rPr>
          <w:rFonts w:hint="eastAsia"/>
          <w:color w:val="FF0000"/>
          <w:sz w:val="24"/>
          <w:szCs w:val="24"/>
        </w:rPr>
        <w:t>在报名的同时提交</w:t>
      </w:r>
      <w:r>
        <w:rPr>
          <w:rFonts w:hint="eastAsia"/>
          <w:color w:val="000000"/>
          <w:sz w:val="24"/>
          <w:szCs w:val="24"/>
        </w:rPr>
        <w:t>资格认证材料到指定邮箱（z</w:t>
      </w:r>
      <w:r>
        <w:rPr>
          <w:color w:val="000000"/>
          <w:sz w:val="24"/>
          <w:szCs w:val="24"/>
        </w:rPr>
        <w:t>engzhiwen@nudt.edu.cn</w:t>
      </w:r>
      <w:r>
        <w:rPr>
          <w:rFonts w:hint="eastAsia"/>
          <w:color w:val="000000"/>
          <w:sz w:val="24"/>
          <w:szCs w:val="24"/>
        </w:rPr>
        <w:t xml:space="preserve">）， </w:t>
      </w:r>
      <w:r>
        <w:rPr>
          <w:rFonts w:hint="eastAsia"/>
          <w:color w:val="FF0000"/>
          <w:sz w:val="24"/>
          <w:szCs w:val="24"/>
        </w:rPr>
        <w:t>不提交资格认证材料的队伍不具备比赛资格</w:t>
      </w:r>
      <w:r>
        <w:rPr>
          <w:rFonts w:hint="eastAsia"/>
          <w:color w:val="000000"/>
          <w:sz w:val="24"/>
          <w:szCs w:val="24"/>
        </w:rPr>
        <w:t xml:space="preserve">；资格认证材料内容包括三个部分（ </w:t>
      </w:r>
      <w:r>
        <w:rPr>
          <w:rFonts w:hint="eastAsia"/>
          <w:color w:val="FF0000"/>
          <w:sz w:val="24"/>
          <w:szCs w:val="24"/>
        </w:rPr>
        <w:t>着重声明</w:t>
      </w:r>
      <w:r>
        <w:rPr>
          <w:rFonts w:hint="eastAsia"/>
          <w:color w:val="000000"/>
          <w:sz w:val="24"/>
          <w:szCs w:val="24"/>
        </w:rPr>
        <w:t>：资格认证材料中必须包含第一部分，如果提交的材料没有第一部分，不能获得比赛资格）：</w:t>
      </w:r>
    </w:p>
    <w:p>
      <w:pPr>
        <w:adjustRightInd w:val="0"/>
        <w:snapToGrid w:val="0"/>
        <w:spacing w:line="360" w:lineRule="auto"/>
        <w:rPr>
          <w:color w:val="000000"/>
          <w:sz w:val="24"/>
          <w:szCs w:val="24"/>
        </w:rPr>
      </w:pPr>
      <w:r>
        <w:rPr>
          <w:rFonts w:hint="eastAsia"/>
          <w:color w:val="FF0000"/>
          <w:sz w:val="24"/>
          <w:szCs w:val="24"/>
        </w:rPr>
        <w:t xml:space="preserve">第一部分： </w:t>
      </w:r>
      <w:r>
        <w:rPr>
          <w:rFonts w:hint="eastAsia"/>
          <w:color w:val="000000"/>
          <w:sz w:val="24"/>
          <w:szCs w:val="24"/>
        </w:rPr>
        <w:t>必须提交材料</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①队伍介绍，主要包括成员介绍，以前的参赛介绍等等，既可以提交一个 </w:t>
      </w:r>
      <w:r>
        <w:rPr>
          <w:rFonts w:ascii="Cambria" w:hAnsi="Cambria"/>
          <w:color w:val="000000"/>
          <w:sz w:val="24"/>
          <w:szCs w:val="24"/>
        </w:rPr>
        <w:t xml:space="preserve">word </w:t>
      </w:r>
      <w:r>
        <w:rPr>
          <w:rFonts w:hint="eastAsia"/>
          <w:color w:val="000000"/>
          <w:sz w:val="24"/>
          <w:szCs w:val="24"/>
        </w:rPr>
        <w:t xml:space="preserve">文档也可以提交团队主页的网页链接，如果提交文档，正文字体为宋体小四， </w:t>
      </w:r>
      <w:r>
        <w:rPr>
          <w:rFonts w:ascii="Cambria" w:hAnsi="Cambria"/>
          <w:color w:val="000000"/>
          <w:sz w:val="24"/>
          <w:szCs w:val="24"/>
        </w:rPr>
        <w:t xml:space="preserve">1.5 </w:t>
      </w:r>
      <w:r>
        <w:rPr>
          <w:rFonts w:hint="eastAsia"/>
          <w:color w:val="000000"/>
          <w:sz w:val="24"/>
          <w:szCs w:val="24"/>
        </w:rPr>
        <w:t xml:space="preserve">倍行距，应尽量保证排版美观且不少于 </w:t>
      </w:r>
      <w:r>
        <w:rPr>
          <w:rFonts w:ascii="Cambria" w:hAnsi="Cambria"/>
          <w:color w:val="000000"/>
          <w:sz w:val="24"/>
          <w:szCs w:val="24"/>
        </w:rPr>
        <w:t>4</w:t>
      </w:r>
      <w:r>
        <w:rPr>
          <w:rFonts w:hint="eastAsia"/>
          <w:color w:val="000000"/>
          <w:sz w:val="24"/>
          <w:szCs w:val="24"/>
        </w:rPr>
        <w:t>页。</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②机器人功能展示视频（控制视频大小在 </w:t>
      </w:r>
      <w:r>
        <w:rPr>
          <w:rFonts w:ascii="Cambria" w:hAnsi="Cambria"/>
          <w:color w:val="000000"/>
          <w:sz w:val="24"/>
          <w:szCs w:val="24"/>
        </w:rPr>
        <w:t xml:space="preserve">10M </w:t>
      </w:r>
      <w:r>
        <w:rPr>
          <w:rFonts w:hint="eastAsia"/>
          <w:color w:val="000000"/>
          <w:sz w:val="24"/>
          <w:szCs w:val="24"/>
        </w:rPr>
        <w:t xml:space="preserve">以下），主要内容为仿真环境中机器人进攻、防守、定位球、射门和传接球等功能，时长应在 </w:t>
      </w:r>
      <w:r>
        <w:rPr>
          <w:rFonts w:ascii="Cambria" w:hAnsi="Cambria"/>
          <w:color w:val="000000"/>
          <w:sz w:val="24"/>
          <w:szCs w:val="24"/>
        </w:rPr>
        <w:t xml:space="preserve">2 </w:t>
      </w:r>
      <w:r>
        <w:rPr>
          <w:rFonts w:hint="eastAsia"/>
          <w:color w:val="000000"/>
          <w:sz w:val="24"/>
          <w:szCs w:val="24"/>
        </w:rPr>
        <w:t xml:space="preserve">分钟到 </w:t>
      </w:r>
      <w:r>
        <w:rPr>
          <w:rFonts w:ascii="Cambria" w:hAnsi="Cambria"/>
          <w:color w:val="000000"/>
          <w:sz w:val="24"/>
          <w:szCs w:val="24"/>
        </w:rPr>
        <w:t xml:space="preserve">3 </w:t>
      </w:r>
      <w:r>
        <w:rPr>
          <w:rFonts w:hint="eastAsia"/>
          <w:color w:val="000000"/>
          <w:sz w:val="24"/>
          <w:szCs w:val="24"/>
        </w:rPr>
        <w:t>分钟之间。</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③机器人介绍相关材料，特别强调，技术委员会关注各参赛队队员的自我创新，不能抄袭，不能与他队雷同，否则有可能被取消比赛资格。主要内容为球队描述文档，包括机器人进攻、防守、定位球、射门和传接球等功能的相关软件技术，最终提交一个不少于 </w:t>
      </w:r>
      <w:r>
        <w:rPr>
          <w:color w:val="000000"/>
          <w:sz w:val="24"/>
          <w:szCs w:val="24"/>
        </w:rPr>
        <w:t xml:space="preserve">6 </w:t>
      </w:r>
      <w:r>
        <w:rPr>
          <w:rFonts w:hint="eastAsia"/>
          <w:color w:val="000000"/>
          <w:sz w:val="24"/>
          <w:szCs w:val="24"/>
        </w:rPr>
        <w:t xml:space="preserve">页的 </w:t>
      </w:r>
      <w:r>
        <w:rPr>
          <w:color w:val="000000"/>
          <w:sz w:val="24"/>
          <w:szCs w:val="24"/>
        </w:rPr>
        <w:t>pdf</w:t>
      </w:r>
      <w:r>
        <w:rPr>
          <w:rFonts w:hint="eastAsia"/>
          <w:color w:val="000000"/>
          <w:sz w:val="24"/>
          <w:szCs w:val="24"/>
        </w:rPr>
        <w:t xml:space="preserve">文件（正文字体为宋体小四， </w:t>
      </w:r>
      <w:r>
        <w:rPr>
          <w:color w:val="000000"/>
          <w:sz w:val="24"/>
          <w:szCs w:val="24"/>
        </w:rPr>
        <w:t xml:space="preserve">1.5 </w:t>
      </w:r>
      <w:r>
        <w:rPr>
          <w:rFonts w:hint="eastAsia"/>
          <w:color w:val="000000"/>
          <w:sz w:val="24"/>
          <w:szCs w:val="24"/>
        </w:rPr>
        <w:t>倍行距），应尽量保证排版美观。</w:t>
      </w:r>
    </w:p>
    <w:p>
      <w:pPr>
        <w:adjustRightInd w:val="0"/>
        <w:snapToGrid w:val="0"/>
        <w:spacing w:line="360" w:lineRule="auto"/>
        <w:rPr>
          <w:color w:val="000000"/>
          <w:sz w:val="24"/>
          <w:szCs w:val="24"/>
        </w:rPr>
      </w:pPr>
    </w:p>
    <w:p>
      <w:pPr>
        <w:adjustRightInd w:val="0"/>
        <w:snapToGrid w:val="0"/>
        <w:spacing w:line="360" w:lineRule="auto"/>
        <w:rPr>
          <w:color w:val="000000"/>
          <w:sz w:val="24"/>
          <w:szCs w:val="24"/>
        </w:rPr>
      </w:pPr>
      <w:r>
        <w:rPr>
          <w:rFonts w:hint="eastAsia"/>
          <w:color w:val="FF0000"/>
          <w:sz w:val="24"/>
          <w:szCs w:val="24"/>
        </w:rPr>
        <w:t>第二部分</w:t>
      </w:r>
      <w:r>
        <w:rPr>
          <w:rFonts w:hint="eastAsia"/>
          <w:color w:val="000000"/>
          <w:sz w:val="24"/>
          <w:szCs w:val="24"/>
        </w:rPr>
        <w:t>： 过往参赛证明</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近 </w:t>
      </w:r>
      <w:r>
        <w:rPr>
          <w:color w:val="000000"/>
          <w:sz w:val="24"/>
          <w:szCs w:val="24"/>
        </w:rPr>
        <w:t xml:space="preserve">3 </w:t>
      </w:r>
      <w:r>
        <w:rPr>
          <w:rFonts w:hint="eastAsia"/>
          <w:color w:val="000000"/>
          <w:sz w:val="24"/>
          <w:szCs w:val="24"/>
        </w:rPr>
        <w:t xml:space="preserve">年（ 即 </w:t>
      </w:r>
      <w:r>
        <w:rPr>
          <w:color w:val="000000"/>
          <w:sz w:val="24"/>
          <w:szCs w:val="24"/>
        </w:rPr>
        <w:t>201</w:t>
      </w:r>
      <w:r>
        <w:rPr>
          <w:rFonts w:hint="eastAsia"/>
          <w:color w:val="000000"/>
          <w:sz w:val="24"/>
          <w:szCs w:val="24"/>
        </w:rPr>
        <w:t xml:space="preserve">7， </w:t>
      </w:r>
      <w:r>
        <w:rPr>
          <w:color w:val="000000"/>
          <w:sz w:val="24"/>
          <w:szCs w:val="24"/>
        </w:rPr>
        <w:t>201</w:t>
      </w:r>
      <w:r>
        <w:rPr>
          <w:rFonts w:hint="eastAsia"/>
          <w:color w:val="000000"/>
          <w:sz w:val="24"/>
          <w:szCs w:val="24"/>
        </w:rPr>
        <w:t xml:space="preserve">8， </w:t>
      </w:r>
      <w:r>
        <w:rPr>
          <w:color w:val="000000"/>
          <w:sz w:val="24"/>
          <w:szCs w:val="24"/>
        </w:rPr>
        <w:t>201</w:t>
      </w:r>
      <w:r>
        <w:rPr>
          <w:rFonts w:hint="eastAsia"/>
          <w:color w:val="000000"/>
          <w:sz w:val="24"/>
          <w:szCs w:val="24"/>
        </w:rPr>
        <w:t>9</w:t>
      </w:r>
      <w:r>
        <w:rPr>
          <w:color w:val="000000"/>
          <w:sz w:val="24"/>
          <w:szCs w:val="24"/>
        </w:rPr>
        <w:t xml:space="preserve"> </w:t>
      </w:r>
      <w:r>
        <w:rPr>
          <w:rFonts w:hint="eastAsia"/>
          <w:color w:val="000000"/>
          <w:sz w:val="24"/>
          <w:szCs w:val="24"/>
        </w:rPr>
        <w:t>年） 参加中国自动化学会组织的中国机器人中型组仿真比赛项目大赛项目、</w:t>
      </w:r>
      <w:r>
        <w:rPr>
          <w:color w:val="000000"/>
          <w:sz w:val="24"/>
          <w:szCs w:val="24"/>
        </w:rPr>
        <w:t xml:space="preserve">RoboCup </w:t>
      </w:r>
      <w:r>
        <w:rPr>
          <w:rFonts w:hint="eastAsia"/>
          <w:color w:val="000000"/>
          <w:sz w:val="24"/>
          <w:szCs w:val="24"/>
        </w:rPr>
        <w:t xml:space="preserve">机器人世界杯中国赛中型组足球机器人项目等的获奖情况说明文档，同时需提供相应证明材料（例如：获奖证书图片（ </w:t>
      </w:r>
      <w:r>
        <w:rPr>
          <w:color w:val="000000"/>
          <w:sz w:val="24"/>
          <w:szCs w:val="24"/>
        </w:rPr>
        <w:t xml:space="preserve">jpg </w:t>
      </w:r>
      <w:r>
        <w:rPr>
          <w:rFonts w:hint="eastAsia"/>
          <w:color w:val="000000"/>
          <w:sz w:val="24"/>
          <w:szCs w:val="24"/>
        </w:rPr>
        <w:t>格式））。</w:t>
      </w:r>
    </w:p>
    <w:p>
      <w:pPr>
        <w:adjustRightInd w:val="0"/>
        <w:snapToGrid w:val="0"/>
        <w:spacing w:line="360" w:lineRule="auto"/>
        <w:ind w:firstLine="480" w:firstLineChars="200"/>
        <w:rPr>
          <w:color w:val="FF0000"/>
          <w:sz w:val="24"/>
          <w:szCs w:val="24"/>
        </w:rPr>
      </w:pPr>
      <w:r>
        <w:rPr>
          <w:rFonts w:hint="eastAsia"/>
          <w:color w:val="FF0000"/>
          <w:sz w:val="24"/>
          <w:szCs w:val="24"/>
        </w:rPr>
        <w:t xml:space="preserve">注 </w:t>
      </w:r>
      <w:r>
        <w:rPr>
          <w:rFonts w:ascii="Cambria" w:hAnsi="Cambria"/>
          <w:color w:val="FF0000"/>
          <w:sz w:val="24"/>
          <w:szCs w:val="24"/>
        </w:rPr>
        <w:t>1</w:t>
      </w:r>
      <w:r>
        <w:rPr>
          <w:rFonts w:hint="eastAsia"/>
          <w:color w:val="FF0000"/>
          <w:sz w:val="24"/>
          <w:szCs w:val="24"/>
        </w:rPr>
        <w:t xml:space="preserve">：每个参赛队需提交一份获奖证书的目录， </w:t>
      </w:r>
      <w:r>
        <w:rPr>
          <w:rFonts w:ascii="Cambria" w:hAnsi="Cambria"/>
          <w:color w:val="FF0000"/>
          <w:sz w:val="24"/>
          <w:szCs w:val="24"/>
        </w:rPr>
        <w:t xml:space="preserve">TXT </w:t>
      </w:r>
      <w:r>
        <w:rPr>
          <w:rFonts w:hint="eastAsia"/>
          <w:color w:val="FF0000"/>
          <w:sz w:val="24"/>
          <w:szCs w:val="24"/>
        </w:rPr>
        <w:t>文件格式</w:t>
      </w:r>
    </w:p>
    <w:p>
      <w:pPr>
        <w:adjustRightInd w:val="0"/>
        <w:snapToGrid w:val="0"/>
        <w:spacing w:line="360" w:lineRule="auto"/>
        <w:ind w:firstLine="480" w:firstLineChars="200"/>
        <w:rPr>
          <w:color w:val="FF0000"/>
          <w:sz w:val="24"/>
          <w:szCs w:val="24"/>
        </w:rPr>
      </w:pPr>
      <w:r>
        <w:rPr>
          <w:rFonts w:hint="eastAsia"/>
          <w:color w:val="FF0000"/>
          <w:sz w:val="24"/>
          <w:szCs w:val="24"/>
        </w:rPr>
        <w:t xml:space="preserve">注 </w:t>
      </w:r>
      <w:r>
        <w:rPr>
          <w:rFonts w:ascii="Cambria" w:hAnsi="Cambria"/>
          <w:color w:val="FF0000"/>
          <w:sz w:val="24"/>
          <w:szCs w:val="24"/>
        </w:rPr>
        <w:t>2</w:t>
      </w:r>
      <w:r>
        <w:rPr>
          <w:rFonts w:hint="eastAsia"/>
          <w:color w:val="FF0000"/>
          <w:sz w:val="24"/>
          <w:szCs w:val="24"/>
        </w:rPr>
        <w:t xml:space="preserve">：所提交的 </w:t>
      </w:r>
      <w:r>
        <w:rPr>
          <w:rFonts w:ascii="Cambria" w:hAnsi="Cambria"/>
          <w:color w:val="FF0000"/>
          <w:sz w:val="24"/>
          <w:szCs w:val="24"/>
        </w:rPr>
        <w:t xml:space="preserve">jpg </w:t>
      </w:r>
      <w:r>
        <w:rPr>
          <w:rFonts w:hint="eastAsia"/>
          <w:color w:val="FF0000"/>
          <w:sz w:val="24"/>
          <w:szCs w:val="24"/>
        </w:rPr>
        <w:t xml:space="preserve">文件经压缩后，所有 </w:t>
      </w:r>
      <w:r>
        <w:rPr>
          <w:rFonts w:ascii="Cambria" w:hAnsi="Cambria"/>
          <w:color w:val="FF0000"/>
          <w:sz w:val="24"/>
          <w:szCs w:val="24"/>
        </w:rPr>
        <w:t xml:space="preserve">jpg </w:t>
      </w:r>
      <w:r>
        <w:rPr>
          <w:rFonts w:hint="eastAsia"/>
          <w:color w:val="FF0000"/>
          <w:sz w:val="24"/>
          <w:szCs w:val="24"/>
        </w:rPr>
        <w:t xml:space="preserve">文件之和不超过 </w:t>
      </w:r>
      <w:r>
        <w:rPr>
          <w:rFonts w:hint="eastAsia" w:ascii="Cambria" w:hAnsi="Cambria"/>
          <w:color w:val="FF0000"/>
          <w:sz w:val="24"/>
          <w:szCs w:val="24"/>
        </w:rPr>
        <w:t>5</w:t>
      </w:r>
      <w:r>
        <w:rPr>
          <w:rFonts w:ascii="Cambria" w:hAnsi="Cambria"/>
          <w:color w:val="FF0000"/>
          <w:sz w:val="24"/>
          <w:szCs w:val="24"/>
        </w:rPr>
        <w:t>M</w:t>
      </w:r>
      <w:r>
        <w:rPr>
          <w:rFonts w:hint="eastAsia"/>
          <w:color w:val="FF0000"/>
          <w:sz w:val="24"/>
          <w:szCs w:val="24"/>
        </w:rPr>
        <w:t xml:space="preserve">，否则扣除 </w:t>
      </w:r>
      <w:r>
        <w:rPr>
          <w:rFonts w:hint="eastAsia" w:ascii="Cambria" w:hAnsi="Cambria"/>
          <w:color w:val="FF0000"/>
          <w:sz w:val="24"/>
          <w:szCs w:val="24"/>
        </w:rPr>
        <w:t>5</w:t>
      </w:r>
      <w:r>
        <w:rPr>
          <w:rFonts w:ascii="Cambria" w:hAnsi="Cambria"/>
          <w:color w:val="FF0000"/>
          <w:sz w:val="24"/>
          <w:szCs w:val="24"/>
        </w:rPr>
        <w:t>--</w:t>
      </w:r>
      <w:r>
        <w:rPr>
          <w:rFonts w:hint="eastAsia" w:ascii="Cambria" w:hAnsi="Cambria"/>
          <w:color w:val="FF0000"/>
          <w:sz w:val="24"/>
          <w:szCs w:val="24"/>
        </w:rPr>
        <w:t>1</w:t>
      </w:r>
      <w:r>
        <w:rPr>
          <w:rFonts w:ascii="Cambria" w:hAnsi="Cambria"/>
          <w:color w:val="FF0000"/>
          <w:sz w:val="24"/>
          <w:szCs w:val="24"/>
        </w:rPr>
        <w:t xml:space="preserve">0 </w:t>
      </w:r>
      <w:r>
        <w:rPr>
          <w:rFonts w:hint="eastAsia"/>
          <w:color w:val="FF0000"/>
          <w:sz w:val="24"/>
          <w:szCs w:val="24"/>
        </w:rPr>
        <w:t>分（ 视情况由技术委员会讨论决定）。</w:t>
      </w:r>
    </w:p>
    <w:p>
      <w:pPr>
        <w:adjustRightInd w:val="0"/>
        <w:snapToGrid w:val="0"/>
        <w:spacing w:line="360" w:lineRule="auto"/>
        <w:rPr>
          <w:color w:val="1F497D"/>
          <w:sz w:val="24"/>
          <w:szCs w:val="24"/>
        </w:rPr>
      </w:pPr>
    </w:p>
    <w:p>
      <w:pPr>
        <w:adjustRightInd w:val="0"/>
        <w:snapToGrid w:val="0"/>
        <w:spacing w:line="360" w:lineRule="auto"/>
        <w:ind w:left="240" w:hanging="240" w:hangingChars="100"/>
        <w:jc w:val="left"/>
        <w:rPr>
          <w:color w:val="000000"/>
          <w:sz w:val="24"/>
          <w:szCs w:val="24"/>
        </w:rPr>
      </w:pPr>
      <w:r>
        <w:rPr>
          <w:rFonts w:hint="eastAsia"/>
          <w:color w:val="FF0000"/>
          <w:sz w:val="24"/>
          <w:szCs w:val="24"/>
        </w:rPr>
        <w:t xml:space="preserve">第三部分： </w:t>
      </w:r>
      <w:r>
        <w:rPr>
          <w:rFonts w:hint="eastAsia"/>
          <w:color w:val="000000"/>
          <w:sz w:val="24"/>
          <w:szCs w:val="24"/>
        </w:rPr>
        <w:t>贡献证明材料</w:t>
      </w:r>
    </w:p>
    <w:p>
      <w:pPr>
        <w:adjustRightInd w:val="0"/>
        <w:snapToGrid w:val="0"/>
        <w:spacing w:line="360" w:lineRule="auto"/>
        <w:ind w:firstLine="480" w:firstLineChars="200"/>
        <w:jc w:val="left"/>
        <w:rPr>
          <w:color w:val="000000"/>
          <w:sz w:val="24"/>
          <w:szCs w:val="24"/>
        </w:rPr>
      </w:pPr>
      <w:r>
        <w:rPr>
          <w:rFonts w:hint="eastAsia"/>
          <w:color w:val="000000"/>
          <w:sz w:val="24"/>
          <w:szCs w:val="24"/>
        </w:rPr>
        <w:t xml:space="preserve">近 </w:t>
      </w:r>
      <w:r>
        <w:rPr>
          <w:rFonts w:ascii="Cambria" w:hAnsi="Cambria"/>
          <w:color w:val="000000"/>
          <w:sz w:val="24"/>
          <w:szCs w:val="24"/>
        </w:rPr>
        <w:t xml:space="preserve">3 </w:t>
      </w:r>
      <w:r>
        <w:rPr>
          <w:rFonts w:hint="eastAsia"/>
          <w:color w:val="000000"/>
          <w:sz w:val="24"/>
          <w:szCs w:val="24"/>
        </w:rPr>
        <w:t xml:space="preserve">年（ </w:t>
      </w:r>
      <w:r>
        <w:rPr>
          <w:rFonts w:ascii="Cambria" w:hAnsi="Cambria"/>
          <w:color w:val="000000"/>
          <w:sz w:val="24"/>
          <w:szCs w:val="24"/>
        </w:rPr>
        <w:t>201</w:t>
      </w:r>
      <w:r>
        <w:rPr>
          <w:rFonts w:hint="eastAsia" w:ascii="Cambria" w:hAnsi="Cambria"/>
          <w:color w:val="000000"/>
          <w:sz w:val="24"/>
          <w:szCs w:val="24"/>
        </w:rPr>
        <w:t>7</w:t>
      </w:r>
      <w:r>
        <w:rPr>
          <w:rFonts w:ascii="Cambria" w:hAnsi="Cambria"/>
          <w:color w:val="000000"/>
          <w:sz w:val="24"/>
          <w:szCs w:val="24"/>
        </w:rPr>
        <w:t>--201</w:t>
      </w:r>
      <w:r>
        <w:rPr>
          <w:rFonts w:hint="eastAsia" w:ascii="Cambria" w:hAnsi="Cambria"/>
          <w:color w:val="000000"/>
          <w:sz w:val="24"/>
          <w:szCs w:val="24"/>
        </w:rPr>
        <w:t>9</w:t>
      </w:r>
      <w:r>
        <w:rPr>
          <w:rFonts w:hint="eastAsia"/>
          <w:color w:val="000000"/>
          <w:sz w:val="24"/>
          <w:szCs w:val="24"/>
        </w:rPr>
        <w:t>） 来团队或团队成员公开发表的与此机器人涉及技术相关的论文、申请的专利与软件著作权等情况说明文档（需提供相应证明材料，如证书复印件等）。</w:t>
      </w:r>
    </w:p>
    <w:p>
      <w:pPr>
        <w:pStyle w:val="3"/>
      </w:pPr>
      <w:r>
        <w:rPr>
          <w:rFonts w:hint="eastAsia"/>
        </w:rPr>
        <w:t>4</w:t>
      </w:r>
      <w:r>
        <w:t>技术认证文档</w:t>
      </w:r>
      <w:r>
        <w:rPr>
          <w:rFonts w:hint="eastAsia"/>
        </w:rPr>
        <w:t>评分</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  </w:t>
      </w:r>
      <w:r>
        <w:rPr>
          <w:color w:val="000000"/>
          <w:sz w:val="24"/>
          <w:szCs w:val="24"/>
        </w:rPr>
        <w:t>技术认证文档</w:t>
      </w:r>
      <w:r>
        <w:rPr>
          <w:rFonts w:hint="eastAsia"/>
          <w:color w:val="000000"/>
          <w:sz w:val="24"/>
          <w:szCs w:val="24"/>
        </w:rPr>
        <w:t>评分由技术委员会评定，在赛项讨论群中公布结果。资格认证材料中必须包含第一部分，如果无法提供其他两部分材料， 需提交一份说明文档，对情况予以说明； 资格认证材料由中型组仿真比赛项目机器人技术委员会进行评分并排序； 在比赛成绩出现相同情况下，由资格认证评分来决定队伍排名，资格认证排名靠前的最终比赛排名靠前。</w:t>
      </w:r>
    </w:p>
    <w:p>
      <w:pPr>
        <w:adjustRightInd w:val="0"/>
        <w:snapToGrid w:val="0"/>
        <w:spacing w:line="360" w:lineRule="auto"/>
        <w:rPr>
          <w:color w:val="000000"/>
          <w:sz w:val="24"/>
          <w:szCs w:val="24"/>
        </w:rPr>
      </w:pPr>
      <w:r>
        <w:rPr>
          <w:rFonts w:hint="eastAsia"/>
          <w:color w:val="000000"/>
          <w:sz w:val="24"/>
          <w:szCs w:val="24"/>
        </w:rPr>
        <w:t>资格认证材料评分依据如下：</w:t>
      </w:r>
    </w:p>
    <w:p>
      <w:pPr>
        <w:adjustRightInd w:val="0"/>
        <w:snapToGrid w:val="0"/>
        <w:spacing w:line="360" w:lineRule="auto"/>
        <w:ind w:firstLine="240" w:firstLineChars="100"/>
        <w:rPr>
          <w:color w:val="000000"/>
          <w:sz w:val="24"/>
          <w:szCs w:val="24"/>
        </w:rPr>
      </w:pPr>
      <w:r>
        <w:rPr>
          <w:rFonts w:hint="eastAsia"/>
          <w:color w:val="000000"/>
          <w:sz w:val="24"/>
          <w:szCs w:val="24"/>
        </w:rPr>
        <w:t xml:space="preserve">（ </w:t>
      </w:r>
      <w:r>
        <w:rPr>
          <w:rFonts w:hint="eastAsia" w:ascii="Cambria" w:hAnsi="Cambria"/>
          <w:color w:val="000000"/>
          <w:sz w:val="24"/>
          <w:szCs w:val="24"/>
        </w:rPr>
        <w:t>1</w:t>
      </w:r>
      <w:r>
        <w:rPr>
          <w:rFonts w:hint="eastAsia"/>
          <w:color w:val="000000"/>
          <w:sz w:val="24"/>
          <w:szCs w:val="24"/>
        </w:rPr>
        <w:t>） 对于必须提交材料：此项材料</w:t>
      </w:r>
      <w:r>
        <w:rPr>
          <w:rFonts w:hint="eastAsia"/>
          <w:color w:val="FF0000"/>
          <w:sz w:val="24"/>
          <w:szCs w:val="24"/>
        </w:rPr>
        <w:t>不计分</w:t>
      </w:r>
      <w:r>
        <w:rPr>
          <w:rFonts w:hint="eastAsia"/>
          <w:color w:val="000000"/>
          <w:sz w:val="24"/>
          <w:szCs w:val="24"/>
        </w:rPr>
        <w:t>，如果不提交此项材料，直接取消比赛资格； 如果提交的材料不合要求，从资格认证总分中</w:t>
      </w:r>
      <w:r>
        <w:rPr>
          <w:rFonts w:hint="eastAsia"/>
          <w:color w:val="FF0000"/>
          <w:sz w:val="24"/>
          <w:szCs w:val="24"/>
        </w:rPr>
        <w:t>扣除</w:t>
      </w:r>
      <w:r>
        <w:rPr>
          <w:rFonts w:hint="eastAsia"/>
          <w:color w:val="000000"/>
          <w:sz w:val="24"/>
          <w:szCs w:val="24"/>
        </w:rPr>
        <w:t>相应分数，①队伍介绍，10分；②机器人功能展示视频，10分；③机器人介绍相关材料，10分。</w:t>
      </w:r>
    </w:p>
    <w:p>
      <w:pPr>
        <w:adjustRightInd w:val="0"/>
        <w:snapToGrid w:val="0"/>
        <w:spacing w:line="360" w:lineRule="auto"/>
        <w:ind w:firstLine="240" w:firstLineChars="100"/>
        <w:rPr>
          <w:color w:val="000000"/>
          <w:sz w:val="24"/>
          <w:szCs w:val="24"/>
        </w:rPr>
      </w:pPr>
      <w:r>
        <w:rPr>
          <w:rFonts w:hint="eastAsia"/>
          <w:color w:val="000000"/>
          <w:sz w:val="24"/>
          <w:szCs w:val="24"/>
        </w:rPr>
        <w:t xml:space="preserve">（ </w:t>
      </w:r>
      <w:r>
        <w:rPr>
          <w:rFonts w:hint="eastAsia" w:ascii="Cambria" w:hAnsi="Cambria"/>
          <w:color w:val="000000"/>
          <w:sz w:val="24"/>
          <w:szCs w:val="24"/>
        </w:rPr>
        <w:t>2</w:t>
      </w:r>
      <w:r>
        <w:rPr>
          <w:rFonts w:hint="eastAsia"/>
          <w:color w:val="000000"/>
          <w:sz w:val="24"/>
          <w:szCs w:val="24"/>
        </w:rPr>
        <w:t>） 对于过往参赛证明材料： 一项一等奖5</w:t>
      </w:r>
      <w:r>
        <w:rPr>
          <w:rFonts w:ascii="Cambria" w:hAnsi="Cambria"/>
          <w:color w:val="000000"/>
          <w:sz w:val="24"/>
          <w:szCs w:val="24"/>
        </w:rPr>
        <w:t xml:space="preserve"> </w:t>
      </w:r>
      <w:r>
        <w:rPr>
          <w:rFonts w:hint="eastAsia"/>
          <w:color w:val="000000"/>
          <w:sz w:val="24"/>
          <w:szCs w:val="24"/>
        </w:rPr>
        <w:t xml:space="preserve">分，一项二等奖 </w:t>
      </w:r>
      <w:r>
        <w:rPr>
          <w:rFonts w:hint="eastAsia" w:ascii="Cambria" w:hAnsi="Cambria"/>
          <w:color w:val="000000"/>
          <w:sz w:val="24"/>
          <w:szCs w:val="24"/>
        </w:rPr>
        <w:t>3</w:t>
      </w:r>
      <w:r>
        <w:rPr>
          <w:rFonts w:ascii="Cambria" w:hAnsi="Cambria"/>
          <w:color w:val="000000"/>
          <w:sz w:val="24"/>
          <w:szCs w:val="24"/>
        </w:rPr>
        <w:t xml:space="preserve"> </w:t>
      </w:r>
      <w:r>
        <w:rPr>
          <w:rFonts w:hint="eastAsia"/>
          <w:color w:val="000000"/>
          <w:sz w:val="24"/>
          <w:szCs w:val="24"/>
        </w:rPr>
        <w:t xml:space="preserve">分，一项三等奖 </w:t>
      </w:r>
      <w:r>
        <w:rPr>
          <w:rFonts w:hint="eastAsia" w:ascii="Cambria" w:hAnsi="Cambria"/>
          <w:color w:val="000000"/>
          <w:sz w:val="24"/>
          <w:szCs w:val="24"/>
        </w:rPr>
        <w:t>1</w:t>
      </w:r>
      <w:r>
        <w:rPr>
          <w:rFonts w:ascii="Cambria" w:hAnsi="Cambria"/>
          <w:color w:val="000000"/>
          <w:sz w:val="24"/>
          <w:szCs w:val="24"/>
        </w:rPr>
        <w:t xml:space="preserve"> </w:t>
      </w:r>
      <w:r>
        <w:rPr>
          <w:rFonts w:hint="eastAsia"/>
          <w:color w:val="000000"/>
          <w:sz w:val="24"/>
          <w:szCs w:val="24"/>
        </w:rPr>
        <w:t xml:space="preserve">分。 </w:t>
      </w:r>
    </w:p>
    <w:p>
      <w:pPr>
        <w:adjustRightInd w:val="0"/>
        <w:snapToGrid w:val="0"/>
        <w:spacing w:line="360" w:lineRule="auto"/>
        <w:ind w:firstLine="240" w:firstLineChars="100"/>
        <w:rPr>
          <w:rFonts w:ascii="Cambria" w:hAnsi="Cambria"/>
          <w:color w:val="000000"/>
          <w:sz w:val="24"/>
          <w:szCs w:val="24"/>
        </w:rPr>
      </w:pPr>
      <w:r>
        <w:rPr>
          <w:rFonts w:hint="eastAsia"/>
          <w:color w:val="000000"/>
          <w:sz w:val="24"/>
          <w:szCs w:val="24"/>
        </w:rPr>
        <w:t xml:space="preserve">（ </w:t>
      </w:r>
      <w:r>
        <w:rPr>
          <w:rFonts w:ascii="Cambria" w:hAnsi="Cambria"/>
          <w:color w:val="000000"/>
          <w:sz w:val="24"/>
          <w:szCs w:val="24"/>
        </w:rPr>
        <w:t>3</w:t>
      </w:r>
      <w:r>
        <w:rPr>
          <w:rFonts w:hint="eastAsia"/>
          <w:color w:val="000000"/>
          <w:sz w:val="24"/>
          <w:szCs w:val="24"/>
        </w:rPr>
        <w:t xml:space="preserve">） 对于贡献证明材料： 与Gazebo仿真或者足球机器人相关的1篇论文、1项发明专利授权得 </w:t>
      </w:r>
      <w:r>
        <w:rPr>
          <w:rFonts w:hint="eastAsia" w:ascii="Cambria" w:hAnsi="Cambria"/>
          <w:color w:val="000000"/>
          <w:sz w:val="24"/>
          <w:szCs w:val="24"/>
        </w:rPr>
        <w:t>2</w:t>
      </w:r>
      <w:r>
        <w:rPr>
          <w:rFonts w:hint="eastAsia"/>
          <w:color w:val="000000"/>
          <w:sz w:val="24"/>
          <w:szCs w:val="24"/>
        </w:rPr>
        <w:t xml:space="preserve">分，1项发明专利申请受理、1项软件著作权、 1项实用新型专利授权得 </w:t>
      </w:r>
      <w:r>
        <w:rPr>
          <w:rFonts w:hint="eastAsia" w:ascii="Cambria" w:hAnsi="Cambria"/>
          <w:color w:val="000000"/>
          <w:sz w:val="24"/>
          <w:szCs w:val="24"/>
        </w:rPr>
        <w:t>1分。</w:t>
      </w:r>
    </w:p>
    <w:p>
      <w:pPr>
        <w:adjustRightInd w:val="0"/>
        <w:snapToGrid w:val="0"/>
        <w:spacing w:line="360" w:lineRule="auto"/>
        <w:ind w:firstLine="240" w:firstLineChars="100"/>
        <w:rPr>
          <w:sz w:val="24"/>
          <w:szCs w:val="24"/>
        </w:rPr>
      </w:pPr>
    </w:p>
    <w:p>
      <w:pPr>
        <w:adjustRightInd w:val="0"/>
        <w:snapToGrid w:val="0"/>
        <w:spacing w:line="360" w:lineRule="auto"/>
        <w:rPr>
          <w:color w:val="4BACC6" w:themeColor="accent5"/>
          <w:sz w:val="24"/>
          <w:szCs w:val="24"/>
          <w14:textFill>
            <w14:solidFill>
              <w14:schemeClr w14:val="accent5"/>
            </w14:solidFill>
          </w14:textFill>
        </w:rPr>
      </w:pPr>
      <w:r>
        <w:rPr>
          <w:rFonts w:hint="eastAsia"/>
          <w:color w:val="FF0000"/>
          <w:sz w:val="24"/>
          <w:szCs w:val="24"/>
        </w:rPr>
        <w:t xml:space="preserve">注 3：材料在提交时压缩包统一命名为： </w:t>
      </w:r>
      <w:r>
        <w:rPr>
          <w:color w:val="FF0000"/>
          <w:sz w:val="24"/>
          <w:szCs w:val="24"/>
        </w:rPr>
        <w:t xml:space="preserve">XX </w:t>
      </w:r>
      <w:r>
        <w:rPr>
          <w:rFonts w:hint="eastAsia"/>
          <w:color w:val="FF0000"/>
          <w:sz w:val="24"/>
          <w:szCs w:val="24"/>
        </w:rPr>
        <w:t>单位</w:t>
      </w:r>
      <w:r>
        <w:rPr>
          <w:color w:val="FF0000"/>
          <w:sz w:val="24"/>
          <w:szCs w:val="24"/>
        </w:rPr>
        <w:t>_</w:t>
      </w:r>
      <w:r>
        <w:rPr>
          <w:rFonts w:hint="eastAsia"/>
          <w:color w:val="FF0000"/>
          <w:sz w:val="24"/>
          <w:szCs w:val="24"/>
        </w:rPr>
        <w:t>资格认证材料；压缩包内包括三个文件夹，分别命名为第一部分，第二部分和第三部分，里面存放对应材料，如果没有某部分材料， 对应文件夹内放置一份情况说明文档</w:t>
      </w:r>
      <w:r>
        <w:rPr>
          <w:rFonts w:hint="eastAsia"/>
          <w:color w:val="4BACC6" w:themeColor="accent5"/>
          <w:sz w:val="24"/>
          <w:szCs w:val="24"/>
          <w14:textFill>
            <w14:solidFill>
              <w14:schemeClr w14:val="accent5"/>
            </w14:solidFill>
          </w14:textFill>
        </w:rPr>
        <w:t>。</w:t>
      </w:r>
    </w:p>
    <w:p>
      <w:pPr>
        <w:adjustRightInd w:val="0"/>
        <w:snapToGrid w:val="0"/>
        <w:spacing w:line="360" w:lineRule="auto"/>
        <w:rPr>
          <w:color w:val="FF0000"/>
          <w:sz w:val="24"/>
          <w:szCs w:val="24"/>
        </w:rPr>
      </w:pPr>
      <w:r>
        <w:rPr>
          <w:rFonts w:hint="eastAsia"/>
          <w:color w:val="FF0000"/>
          <w:sz w:val="24"/>
          <w:szCs w:val="24"/>
        </w:rPr>
        <w:t>注 4： 每队上传的资格认证材料严格控制在20M以内 。</w:t>
      </w:r>
    </w:p>
    <w:p>
      <w:pPr>
        <w:adjustRightInd w:val="0"/>
        <w:snapToGrid w:val="0"/>
        <w:spacing w:line="360" w:lineRule="auto"/>
        <w:rPr>
          <w:color w:val="FF0000"/>
          <w:sz w:val="24"/>
          <w:szCs w:val="24"/>
        </w:rPr>
      </w:pPr>
      <w:r>
        <w:rPr>
          <w:rFonts w:hint="eastAsia"/>
          <w:color w:val="FF0000"/>
          <w:sz w:val="24"/>
          <w:szCs w:val="24"/>
        </w:rPr>
        <w:t>注 5：在比赛期间对比赛做出一定贡献的，在下一次资格认证时给相应队伍加 5 分。</w:t>
      </w:r>
    </w:p>
    <w:p>
      <w:pPr>
        <w:adjustRightInd w:val="0"/>
        <w:snapToGrid w:val="0"/>
        <w:spacing w:line="360" w:lineRule="auto"/>
        <w:rPr>
          <w:color w:val="FF0000"/>
          <w:sz w:val="24"/>
          <w:szCs w:val="24"/>
        </w:rPr>
      </w:pPr>
      <w:r>
        <w:rPr>
          <w:rFonts w:hint="eastAsia"/>
          <w:color w:val="FF0000"/>
          <w:sz w:val="24"/>
          <w:szCs w:val="24"/>
        </w:rPr>
        <w:t>注 6： 如果某队伍参加中国机器人大赛中型组仿真比赛项目赛项的多项子项目， 资格认证材料只需要提交一份即可，不要重复提交。如有参加不同赛项（技术委员会相同的为同一赛项，不同技术委员会的则算不同赛项）的，则需分别提交。</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黑体">
    <w:altName w:val="汉仪中黑KW"/>
    <w:panose1 w:val="02010609060101010101"/>
    <w:charset w:val="86"/>
    <w:family w:val="modern"/>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5D2"/>
    <w:rsid w:val="000105E9"/>
    <w:rsid w:val="000117C1"/>
    <w:rsid w:val="00045EBD"/>
    <w:rsid w:val="00085A7D"/>
    <w:rsid w:val="00087243"/>
    <w:rsid w:val="00087E52"/>
    <w:rsid w:val="000958B0"/>
    <w:rsid w:val="000D6EA8"/>
    <w:rsid w:val="000F6EA4"/>
    <w:rsid w:val="001022DA"/>
    <w:rsid w:val="00112F42"/>
    <w:rsid w:val="001178FC"/>
    <w:rsid w:val="00140C77"/>
    <w:rsid w:val="001600AC"/>
    <w:rsid w:val="001E582D"/>
    <w:rsid w:val="002211E5"/>
    <w:rsid w:val="002375CE"/>
    <w:rsid w:val="00275BEE"/>
    <w:rsid w:val="00285FCD"/>
    <w:rsid w:val="002B0A8A"/>
    <w:rsid w:val="002D45AB"/>
    <w:rsid w:val="002F62EA"/>
    <w:rsid w:val="00344D54"/>
    <w:rsid w:val="00393C9C"/>
    <w:rsid w:val="003F012F"/>
    <w:rsid w:val="003F42E1"/>
    <w:rsid w:val="003F61FF"/>
    <w:rsid w:val="00461E05"/>
    <w:rsid w:val="0046364C"/>
    <w:rsid w:val="0047653F"/>
    <w:rsid w:val="004A2139"/>
    <w:rsid w:val="004B067F"/>
    <w:rsid w:val="004D1615"/>
    <w:rsid w:val="004D2822"/>
    <w:rsid w:val="004F4074"/>
    <w:rsid w:val="00516428"/>
    <w:rsid w:val="00586A07"/>
    <w:rsid w:val="005B5850"/>
    <w:rsid w:val="00621A11"/>
    <w:rsid w:val="006460B8"/>
    <w:rsid w:val="00661AF1"/>
    <w:rsid w:val="00676459"/>
    <w:rsid w:val="006803E7"/>
    <w:rsid w:val="0068611A"/>
    <w:rsid w:val="006B265C"/>
    <w:rsid w:val="006E01CB"/>
    <w:rsid w:val="00714F30"/>
    <w:rsid w:val="0073111F"/>
    <w:rsid w:val="00756E68"/>
    <w:rsid w:val="00763C29"/>
    <w:rsid w:val="00773D5D"/>
    <w:rsid w:val="007B08E5"/>
    <w:rsid w:val="007B2B3F"/>
    <w:rsid w:val="00800E1C"/>
    <w:rsid w:val="008212FA"/>
    <w:rsid w:val="008A637B"/>
    <w:rsid w:val="008B674F"/>
    <w:rsid w:val="008F3F10"/>
    <w:rsid w:val="00960178"/>
    <w:rsid w:val="009A3052"/>
    <w:rsid w:val="009B641E"/>
    <w:rsid w:val="009F40FB"/>
    <w:rsid w:val="009F55D2"/>
    <w:rsid w:val="009F693B"/>
    <w:rsid w:val="00A00938"/>
    <w:rsid w:val="00A77A4D"/>
    <w:rsid w:val="00AC2BC6"/>
    <w:rsid w:val="00AE5F81"/>
    <w:rsid w:val="00B60C30"/>
    <w:rsid w:val="00B80BC9"/>
    <w:rsid w:val="00BB1234"/>
    <w:rsid w:val="00BB4E29"/>
    <w:rsid w:val="00BC1939"/>
    <w:rsid w:val="00BE67E7"/>
    <w:rsid w:val="00BF416C"/>
    <w:rsid w:val="00C84F79"/>
    <w:rsid w:val="00CC4283"/>
    <w:rsid w:val="00CD6179"/>
    <w:rsid w:val="00D37908"/>
    <w:rsid w:val="00D70B27"/>
    <w:rsid w:val="00D819DF"/>
    <w:rsid w:val="00D956AA"/>
    <w:rsid w:val="00D96DAF"/>
    <w:rsid w:val="00DD0C43"/>
    <w:rsid w:val="00E3170B"/>
    <w:rsid w:val="00E40DEF"/>
    <w:rsid w:val="00E501BB"/>
    <w:rsid w:val="00E86238"/>
    <w:rsid w:val="00EF1205"/>
    <w:rsid w:val="00F02E0C"/>
    <w:rsid w:val="00F472CD"/>
    <w:rsid w:val="00F55EC2"/>
    <w:rsid w:val="00F622B4"/>
    <w:rsid w:val="00F636CC"/>
    <w:rsid w:val="00F9705F"/>
    <w:rsid w:val="00FA619F"/>
    <w:rsid w:val="00FB562A"/>
    <w:rsid w:val="77EFB190"/>
    <w:rsid w:val="A6BF7A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8"/>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9"/>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6">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3 字符"/>
    <w:basedOn w:val="6"/>
    <w:link w:val="2"/>
    <w:qFormat/>
    <w:uiPriority w:val="9"/>
    <w:rPr>
      <w:b/>
      <w:bCs/>
      <w:sz w:val="32"/>
      <w:szCs w:val="32"/>
    </w:rPr>
  </w:style>
  <w:style w:type="character" w:customStyle="1" w:styleId="9">
    <w:name w:val="标题 4 字符"/>
    <w:basedOn w:val="6"/>
    <w:link w:val="3"/>
    <w:qFormat/>
    <w:uiPriority w:val="9"/>
    <w:rPr>
      <w:rFonts w:asciiTheme="majorHAnsi" w:hAnsiTheme="majorHAnsi" w:eastAsiaTheme="majorEastAsia" w:cstheme="majorBidi"/>
      <w:b/>
      <w:bCs/>
      <w:sz w:val="28"/>
      <w:szCs w:val="28"/>
    </w:rPr>
  </w:style>
  <w:style w:type="character" w:customStyle="1" w:styleId="10">
    <w:name w:val="页眉 字符"/>
    <w:basedOn w:val="6"/>
    <w:link w:val="5"/>
    <w:qFormat/>
    <w:uiPriority w:val="99"/>
    <w:rPr>
      <w:sz w:val="18"/>
      <w:szCs w:val="18"/>
    </w:rPr>
  </w:style>
  <w:style w:type="character" w:customStyle="1" w:styleId="11">
    <w:name w:val="页脚 字符"/>
    <w:basedOn w:val="6"/>
    <w:link w:val="4"/>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276</Words>
  <Characters>1579</Characters>
  <Lines>13</Lines>
  <Paragraphs>3</Paragraphs>
  <ScaleCrop>false</ScaleCrop>
  <LinksUpToDate>false</LinksUpToDate>
  <CharactersWithSpaces>1852</CharactersWithSpaces>
  <Application>WPS Office_2.6.1.4274_F1E327BC-269C-435d-A152-05C5408002CA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2020-09-19T17:11:00Z</dcterms:created>
  <dc:creator>Wanmi</dc:creator>
  <cp:lastModifiedBy>tuerq</cp:lastModifiedBy>
  <dcterms:modified xsi:type="dcterms:W3CDTF">2020-09-21T21:17:37Z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2052-2.6.1.4274</vt:lpwstr>
  </property>
</Properties>
</file>