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CE" w:rsidRPr="004A4ECE" w:rsidRDefault="004A4ECE" w:rsidP="004A4ECE">
      <w:pPr>
        <w:widowControl/>
        <w:shd w:val="clear" w:color="auto" w:fill="FFFFFF"/>
        <w:spacing w:line="400" w:lineRule="exact"/>
        <w:jc w:val="left"/>
        <w:outlineLvl w:val="0"/>
        <w:rPr>
          <w:rFonts w:ascii="黑体" w:eastAsia="黑体" w:hAnsi="黑体" w:cs="宋体"/>
          <w:bCs/>
          <w:color w:val="333333"/>
          <w:kern w:val="36"/>
          <w:sz w:val="24"/>
          <w:szCs w:val="32"/>
        </w:rPr>
      </w:pPr>
      <w:bookmarkStart w:id="0" w:name="_GoBack"/>
      <w:r w:rsidRPr="004A4ECE">
        <w:rPr>
          <w:rFonts w:ascii="黑体" w:eastAsia="黑体" w:hAnsi="黑体" w:cs="宋体"/>
          <w:bCs/>
          <w:color w:val="333333"/>
          <w:kern w:val="36"/>
          <w:sz w:val="24"/>
          <w:szCs w:val="32"/>
        </w:rPr>
        <w:t>项目简介</w:t>
      </w:r>
    </w:p>
    <w:bookmarkEnd w:id="0"/>
    <w:p w:rsidR="004A4ECE" w:rsidRPr="004A4ECE" w:rsidRDefault="004A4ECE" w:rsidP="004A4ECE">
      <w:pPr>
        <w:widowControl/>
        <w:shd w:val="clear" w:color="auto" w:fill="FFFFFF"/>
        <w:spacing w:line="400" w:lineRule="exact"/>
        <w:ind w:firstLine="480"/>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救援机器人比赛主要是为了促进移动机器人技术早日真正走向实际应用。目前我国真正开展机器人救援技术研究的机构不多，参加</w:t>
      </w:r>
      <w:proofErr w:type="spellStart"/>
      <w:r w:rsidRPr="004A4ECE">
        <w:rPr>
          <w:rFonts w:ascii="times" w:eastAsia="宋体" w:hAnsi="times" w:cs="Helvetica"/>
          <w:color w:val="333333"/>
          <w:kern w:val="0"/>
          <w:sz w:val="24"/>
          <w:szCs w:val="24"/>
        </w:rPr>
        <w:t>RoboCup</w:t>
      </w:r>
      <w:proofErr w:type="spellEnd"/>
      <w:r w:rsidRPr="004A4ECE">
        <w:rPr>
          <w:rFonts w:ascii="times" w:eastAsia="宋体" w:hAnsi="times" w:cs="Helvetica"/>
          <w:color w:val="333333"/>
          <w:kern w:val="0"/>
          <w:sz w:val="24"/>
          <w:szCs w:val="24"/>
        </w:rPr>
        <w:t>救援机器人</w:t>
      </w:r>
      <w:proofErr w:type="gramStart"/>
      <w:r w:rsidRPr="004A4ECE">
        <w:rPr>
          <w:rFonts w:ascii="times" w:eastAsia="宋体" w:hAnsi="times" w:cs="Helvetica"/>
          <w:color w:val="333333"/>
          <w:kern w:val="0"/>
          <w:sz w:val="24"/>
          <w:szCs w:val="24"/>
        </w:rPr>
        <w:t>组学术</w:t>
      </w:r>
      <w:proofErr w:type="gramEnd"/>
      <w:r w:rsidRPr="004A4ECE">
        <w:rPr>
          <w:rFonts w:ascii="times" w:eastAsia="宋体" w:hAnsi="times" w:cs="Helvetica"/>
          <w:color w:val="333333"/>
          <w:kern w:val="0"/>
          <w:sz w:val="24"/>
          <w:szCs w:val="24"/>
        </w:rPr>
        <w:t>竞赛及学术交流的研究机构和研究人员较少，重要原因是标准的</w:t>
      </w:r>
      <w:proofErr w:type="spellStart"/>
      <w:r w:rsidRPr="004A4ECE">
        <w:rPr>
          <w:rFonts w:ascii="times" w:eastAsia="宋体" w:hAnsi="times" w:cs="Helvetica"/>
          <w:color w:val="333333"/>
          <w:kern w:val="0"/>
          <w:sz w:val="24"/>
          <w:szCs w:val="24"/>
        </w:rPr>
        <w:t>RoboCup</w:t>
      </w:r>
      <w:proofErr w:type="spellEnd"/>
      <w:r w:rsidRPr="004A4ECE">
        <w:rPr>
          <w:rFonts w:ascii="times" w:eastAsia="宋体" w:hAnsi="times" w:cs="Helvetica"/>
          <w:color w:val="333333"/>
          <w:kern w:val="0"/>
          <w:sz w:val="24"/>
          <w:szCs w:val="24"/>
        </w:rPr>
        <w:t>救援机器人组比赛环境非常复杂，对移动机器人的结构设计、导航定位、多传感器信息融合等方面的技术要求很高，对新参赛队伍来说技术门槛相对太高。本项竞赛的设置降低了</w:t>
      </w:r>
      <w:proofErr w:type="spellStart"/>
      <w:r w:rsidRPr="004A4ECE">
        <w:rPr>
          <w:rFonts w:ascii="times" w:eastAsia="宋体" w:hAnsi="times" w:cs="Helvetica"/>
          <w:color w:val="333333"/>
          <w:kern w:val="0"/>
          <w:sz w:val="24"/>
          <w:szCs w:val="24"/>
        </w:rPr>
        <w:t>RoboCup</w:t>
      </w:r>
      <w:proofErr w:type="spellEnd"/>
      <w:r w:rsidRPr="004A4ECE">
        <w:rPr>
          <w:rFonts w:ascii="times" w:eastAsia="宋体" w:hAnsi="times" w:cs="Helvetica"/>
          <w:color w:val="333333"/>
          <w:kern w:val="0"/>
          <w:sz w:val="24"/>
          <w:szCs w:val="24"/>
        </w:rPr>
        <w:t>救援机器人组比赛的技术难度，可吸引更多的研究机构和研究人员参与。</w:t>
      </w:r>
    </w:p>
    <w:p w:rsidR="004A4ECE" w:rsidRPr="004A4ECE" w:rsidRDefault="004A4ECE" w:rsidP="004A4ECE">
      <w:pPr>
        <w:widowControl/>
        <w:shd w:val="clear" w:color="auto" w:fill="FFFFFF"/>
        <w:spacing w:line="400" w:lineRule="exact"/>
        <w:ind w:firstLine="480"/>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比赛场地为简化版的</w:t>
      </w:r>
      <w:proofErr w:type="spellStart"/>
      <w:r w:rsidRPr="004A4ECE">
        <w:rPr>
          <w:rFonts w:ascii="times" w:eastAsia="宋体" w:hAnsi="times" w:cs="Helvetica"/>
          <w:color w:val="333333"/>
          <w:kern w:val="0"/>
          <w:sz w:val="24"/>
          <w:szCs w:val="24"/>
        </w:rPr>
        <w:t>RoboCup</w:t>
      </w:r>
      <w:proofErr w:type="spellEnd"/>
      <w:r w:rsidRPr="004A4ECE">
        <w:rPr>
          <w:rFonts w:ascii="times" w:eastAsia="宋体" w:hAnsi="times" w:cs="Helvetica"/>
          <w:color w:val="333333"/>
          <w:kern w:val="0"/>
          <w:sz w:val="24"/>
          <w:szCs w:val="24"/>
        </w:rPr>
        <w:t>救援机器人组比赛环境，面积约为</w:t>
      </w:r>
      <w:r w:rsidRPr="004A4ECE">
        <w:rPr>
          <w:rFonts w:ascii="times" w:eastAsia="宋体" w:hAnsi="times" w:cs="Helvetica"/>
          <w:color w:val="333333"/>
          <w:kern w:val="0"/>
          <w:sz w:val="24"/>
          <w:szCs w:val="24"/>
        </w:rPr>
        <w:t>10</w:t>
      </w:r>
      <w:r w:rsidRPr="004A4ECE">
        <w:rPr>
          <w:rFonts w:ascii="times" w:eastAsia="宋体" w:hAnsi="times" w:cs="Helvetica"/>
          <w:color w:val="333333"/>
          <w:kern w:val="0"/>
          <w:sz w:val="24"/>
          <w:szCs w:val="24"/>
        </w:rPr>
        <w:t>米</w:t>
      </w:r>
      <w:r w:rsidRPr="004A4ECE">
        <w:rPr>
          <w:rFonts w:ascii="times" w:eastAsia="宋体" w:hAnsi="times" w:cs="Helvetica"/>
          <w:color w:val="333333"/>
          <w:kern w:val="0"/>
          <w:sz w:val="24"/>
          <w:szCs w:val="24"/>
        </w:rPr>
        <w:t>×6</w:t>
      </w:r>
      <w:r w:rsidRPr="004A4ECE">
        <w:rPr>
          <w:rFonts w:ascii="times" w:eastAsia="宋体" w:hAnsi="times" w:cs="Helvetica"/>
          <w:color w:val="333333"/>
          <w:kern w:val="0"/>
          <w:sz w:val="24"/>
          <w:szCs w:val="24"/>
        </w:rPr>
        <w:t>米，如图</w:t>
      </w:r>
      <w:r w:rsidRPr="004A4ECE">
        <w:rPr>
          <w:rFonts w:ascii="times" w:eastAsia="宋体" w:hAnsi="times" w:cs="Helvetica"/>
          <w:color w:val="333333"/>
          <w:kern w:val="0"/>
          <w:sz w:val="24"/>
          <w:szCs w:val="24"/>
        </w:rPr>
        <w:t>1</w:t>
      </w:r>
      <w:r w:rsidRPr="004A4ECE">
        <w:rPr>
          <w:rFonts w:ascii="times" w:eastAsia="宋体" w:hAnsi="times" w:cs="Helvetica"/>
          <w:color w:val="333333"/>
          <w:kern w:val="0"/>
          <w:sz w:val="24"/>
          <w:szCs w:val="24"/>
        </w:rPr>
        <w:t>所示。环境由纤维板与纸箱隔成迷宫墙，部分地面为平坦地面，部分地面为坡度小于</w:t>
      </w:r>
      <w:r w:rsidRPr="004A4ECE">
        <w:rPr>
          <w:rFonts w:ascii="times" w:eastAsia="宋体" w:hAnsi="times" w:cs="Helvetica"/>
          <w:color w:val="333333"/>
          <w:kern w:val="0"/>
          <w:sz w:val="24"/>
          <w:szCs w:val="24"/>
        </w:rPr>
        <w:t>10</w:t>
      </w:r>
      <w:r w:rsidRPr="004A4ECE">
        <w:rPr>
          <w:rFonts w:ascii="times" w:eastAsia="宋体" w:hAnsi="times" w:cs="Helvetica"/>
          <w:color w:val="333333"/>
          <w:kern w:val="0"/>
          <w:sz w:val="24"/>
          <w:szCs w:val="24"/>
        </w:rPr>
        <w:t>度的缓斜坡，部分地面为梅花桩等复杂地形，另设置高台及楼梯</w:t>
      </w:r>
      <w:r w:rsidRPr="004A4ECE">
        <w:rPr>
          <w:rFonts w:ascii="times" w:eastAsia="宋体" w:hAnsi="times" w:cs="Helvetica"/>
          <w:color w:val="333333"/>
          <w:kern w:val="0"/>
          <w:sz w:val="24"/>
          <w:szCs w:val="24"/>
        </w:rPr>
        <w:t>1</w:t>
      </w:r>
      <w:r w:rsidRPr="004A4ECE">
        <w:rPr>
          <w:rFonts w:ascii="times" w:eastAsia="宋体" w:hAnsi="times" w:cs="Helvetica"/>
          <w:color w:val="333333"/>
          <w:kern w:val="0"/>
          <w:sz w:val="24"/>
          <w:szCs w:val="24"/>
        </w:rPr>
        <w:t>套。参赛队伍设计的移动机器人需具备较强的复杂地形通过能力，如可采用履带式的机械结构。比赛环境中布置有</w:t>
      </w:r>
      <w:r w:rsidRPr="004A4ECE">
        <w:rPr>
          <w:rFonts w:ascii="times" w:eastAsia="宋体" w:hAnsi="times" w:cs="Helvetica"/>
          <w:color w:val="333333"/>
          <w:kern w:val="0"/>
          <w:sz w:val="24"/>
          <w:szCs w:val="24"/>
        </w:rPr>
        <w:t>10</w:t>
      </w:r>
      <w:r w:rsidRPr="004A4ECE">
        <w:rPr>
          <w:rFonts w:ascii="times" w:eastAsia="宋体" w:hAnsi="times" w:cs="Helvetica"/>
          <w:color w:val="333333"/>
          <w:kern w:val="0"/>
          <w:sz w:val="24"/>
          <w:szCs w:val="24"/>
        </w:rPr>
        <w:t>个模拟的受困者（如布娃娃），机器人需搜寻到这些模拟受困者。</w:t>
      </w:r>
    </w:p>
    <w:p w:rsidR="004A4ECE" w:rsidRPr="004A4ECE" w:rsidRDefault="004A4ECE" w:rsidP="004A4ECE">
      <w:pPr>
        <w:widowControl/>
        <w:shd w:val="clear" w:color="auto" w:fill="FFFFFF"/>
        <w:spacing w:line="400" w:lineRule="exact"/>
        <w:ind w:firstLine="480"/>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比赛开始前，缓斜坡、梅花桩和模拟受困者布置可能会进行一定的随机调整，以保证比赛环境的未知性。比赛开始后，参赛机器人将车载传感器如摄像头采集的比赛环境信息回传至位于场地外的机器人遥控站，参赛队员在不可直视机器人及比赛场地环境的情况下，仅利用机器人回传的图像、视频等信息，遥控机器人探索环境，并在图像、视频上发现模拟受困者，并告知裁判。</w:t>
      </w:r>
    </w:p>
    <w:p w:rsidR="004A4ECE" w:rsidRPr="004A4ECE" w:rsidRDefault="004A4ECE" w:rsidP="004A4ECE">
      <w:pPr>
        <w:widowControl/>
        <w:shd w:val="clear" w:color="auto" w:fill="FFFFFF"/>
        <w:spacing w:line="400" w:lineRule="exact"/>
        <w:ind w:firstLine="480"/>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最终比赛成绩由比赛技术委员会依据所探索环境的范围、发现模拟受困者的数量来评定，在得分相同的情况下，使用时间较短者获胜。</w:t>
      </w:r>
    </w:p>
    <w:p w:rsidR="004A4ECE" w:rsidRPr="004A4ECE" w:rsidRDefault="004A4ECE" w:rsidP="004A4ECE">
      <w:pPr>
        <w:widowControl/>
        <w:shd w:val="clear" w:color="auto" w:fill="FFFFFF"/>
        <w:spacing w:line="400" w:lineRule="exact"/>
        <w:ind w:firstLine="480"/>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本项赛事的研究重点为移动机器人机械结构设计、非直视情况下的机器人遥控技术、图像视频无线传输等。技术难点主要在于如何提高移动机器人穿越复杂地形的能力、图像视频和控制信号的鲁棒传输等。</w:t>
      </w:r>
    </w:p>
    <w:p w:rsidR="004A4ECE" w:rsidRPr="004A4ECE" w:rsidRDefault="004A4ECE" w:rsidP="004A4ECE">
      <w:pPr>
        <w:widowControl/>
        <w:shd w:val="clear" w:color="auto" w:fill="FFFFFF"/>
        <w:spacing w:line="400" w:lineRule="exact"/>
        <w:jc w:val="left"/>
        <w:outlineLvl w:val="0"/>
        <w:rPr>
          <w:rFonts w:ascii="黑体" w:eastAsia="黑体" w:hAnsi="黑体" w:cs="宋体"/>
          <w:bCs/>
          <w:color w:val="333333"/>
          <w:kern w:val="36"/>
          <w:sz w:val="24"/>
          <w:szCs w:val="32"/>
        </w:rPr>
      </w:pPr>
      <w:r w:rsidRPr="004A4ECE">
        <w:rPr>
          <w:rFonts w:ascii="黑体" w:eastAsia="黑体" w:hAnsi="黑体" w:cs="宋体"/>
          <w:bCs/>
          <w:color w:val="333333"/>
          <w:kern w:val="36"/>
          <w:sz w:val="24"/>
          <w:szCs w:val="32"/>
        </w:rPr>
        <w:t>技术委员会</w:t>
      </w:r>
    </w:p>
    <w:p w:rsidR="004A4ECE" w:rsidRPr="004A4ECE" w:rsidRDefault="004A4ECE" w:rsidP="004A4ECE">
      <w:pPr>
        <w:widowControl/>
        <w:shd w:val="clear" w:color="auto" w:fill="FFFFFF"/>
        <w:spacing w:line="400" w:lineRule="exact"/>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负责人：</w:t>
      </w:r>
      <w:proofErr w:type="gramStart"/>
      <w:r w:rsidRPr="004A4ECE">
        <w:rPr>
          <w:rFonts w:ascii="times" w:eastAsia="宋体" w:hAnsi="times" w:cs="Helvetica"/>
          <w:color w:val="333333"/>
          <w:kern w:val="0"/>
          <w:sz w:val="24"/>
          <w:szCs w:val="24"/>
        </w:rPr>
        <w:t>卢</w:t>
      </w:r>
      <w:proofErr w:type="gramEnd"/>
      <w:r w:rsidRPr="004A4ECE">
        <w:rPr>
          <w:rFonts w:ascii="times" w:eastAsia="宋体" w:hAnsi="times" w:cs="Helvetica"/>
          <w:color w:val="333333"/>
          <w:kern w:val="0"/>
          <w:sz w:val="24"/>
          <w:szCs w:val="24"/>
        </w:rPr>
        <w:t>惠民，国防科技大学，</w:t>
      </w:r>
      <w:hyperlink r:id="rId4" w:history="1">
        <w:r w:rsidRPr="004A4ECE">
          <w:rPr>
            <w:rFonts w:ascii="times" w:eastAsia="宋体" w:hAnsi="times" w:cs="Helvetica"/>
            <w:color w:val="5292C9"/>
            <w:kern w:val="0"/>
            <w:sz w:val="24"/>
            <w:szCs w:val="24"/>
            <w:u w:val="single"/>
            <w:bdr w:val="none" w:sz="0" w:space="0" w:color="auto" w:frame="1"/>
          </w:rPr>
          <w:t>lhmnew@nudt.edu.cn</w:t>
        </w:r>
      </w:hyperlink>
      <w:r w:rsidRPr="004A4ECE">
        <w:rPr>
          <w:rFonts w:ascii="times" w:eastAsia="宋体" w:hAnsi="times" w:cs="Helvetica"/>
          <w:color w:val="333333"/>
          <w:kern w:val="0"/>
          <w:sz w:val="24"/>
          <w:szCs w:val="24"/>
        </w:rPr>
        <w:t>，</w:t>
      </w:r>
      <w:r w:rsidRPr="004A4ECE">
        <w:rPr>
          <w:rFonts w:ascii="times" w:eastAsia="宋体" w:hAnsi="times" w:cs="Helvetica"/>
          <w:color w:val="333333"/>
          <w:kern w:val="0"/>
          <w:sz w:val="24"/>
          <w:szCs w:val="24"/>
        </w:rPr>
        <w:t>13787107837</w:t>
      </w:r>
    </w:p>
    <w:p w:rsidR="004A4ECE" w:rsidRPr="004A4ECE" w:rsidRDefault="004A4ECE" w:rsidP="004A4ECE">
      <w:pPr>
        <w:widowControl/>
        <w:shd w:val="clear" w:color="auto" w:fill="FFFFFF"/>
        <w:spacing w:line="400" w:lineRule="exact"/>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成　员：</w:t>
      </w:r>
      <w:proofErr w:type="gramStart"/>
      <w:r w:rsidRPr="004A4ECE">
        <w:rPr>
          <w:rFonts w:ascii="times" w:eastAsia="宋体" w:hAnsi="times" w:cs="Helvetica"/>
          <w:color w:val="333333"/>
          <w:kern w:val="0"/>
          <w:sz w:val="24"/>
          <w:szCs w:val="24"/>
        </w:rPr>
        <w:t>蒋</w:t>
      </w:r>
      <w:proofErr w:type="gramEnd"/>
      <w:r w:rsidRPr="004A4ECE">
        <w:rPr>
          <w:rFonts w:ascii="times" w:eastAsia="宋体" w:hAnsi="times" w:cs="Helvetica"/>
          <w:color w:val="333333"/>
          <w:kern w:val="0"/>
          <w:sz w:val="24"/>
          <w:szCs w:val="24"/>
        </w:rPr>
        <w:t xml:space="preserve">　富，中南大学</w:t>
      </w:r>
    </w:p>
    <w:p w:rsidR="004A4ECE" w:rsidRPr="004A4ECE" w:rsidRDefault="004A4ECE" w:rsidP="004A4ECE">
      <w:pPr>
        <w:widowControl/>
        <w:shd w:val="clear" w:color="auto" w:fill="FFFFFF"/>
        <w:spacing w:line="400" w:lineRule="exact"/>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 xml:space="preserve">　　　　吴志军，东南大学</w:t>
      </w:r>
    </w:p>
    <w:p w:rsidR="004A4ECE" w:rsidRPr="004A4ECE" w:rsidRDefault="004A4ECE" w:rsidP="004A4ECE">
      <w:pPr>
        <w:widowControl/>
        <w:shd w:val="clear" w:color="auto" w:fill="FFFFFF"/>
        <w:spacing w:line="400" w:lineRule="exact"/>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 xml:space="preserve">　　　　程宇威，西北工业大学</w:t>
      </w:r>
      <w:r w:rsidRPr="004A4ECE">
        <w:rPr>
          <w:rFonts w:ascii="times" w:eastAsia="宋体" w:hAnsi="times" w:cs="Helvetica"/>
          <w:color w:val="333333"/>
          <w:kern w:val="0"/>
          <w:sz w:val="24"/>
          <w:szCs w:val="24"/>
        </w:rPr>
        <w:t> </w:t>
      </w:r>
    </w:p>
    <w:p w:rsidR="004A4ECE" w:rsidRPr="004A4ECE" w:rsidRDefault="004A4ECE" w:rsidP="004A4ECE">
      <w:pPr>
        <w:widowControl/>
        <w:shd w:val="clear" w:color="auto" w:fill="FFFFFF"/>
        <w:spacing w:line="400" w:lineRule="exact"/>
        <w:jc w:val="left"/>
        <w:rPr>
          <w:rFonts w:ascii="times" w:eastAsia="宋体" w:hAnsi="times" w:cs="Helvetica"/>
          <w:color w:val="333333"/>
          <w:kern w:val="0"/>
          <w:sz w:val="24"/>
          <w:szCs w:val="24"/>
        </w:rPr>
      </w:pPr>
      <w:r w:rsidRPr="004A4ECE">
        <w:rPr>
          <w:rFonts w:ascii="times" w:eastAsia="宋体" w:hAnsi="times" w:cs="Helvetica"/>
          <w:color w:val="333333"/>
          <w:kern w:val="0"/>
          <w:sz w:val="24"/>
          <w:szCs w:val="24"/>
        </w:rPr>
        <w:t xml:space="preserve">　　　　刘　</w:t>
      </w:r>
      <w:proofErr w:type="gramStart"/>
      <w:r w:rsidRPr="004A4ECE">
        <w:rPr>
          <w:rFonts w:ascii="times" w:eastAsia="宋体" w:hAnsi="times" w:cs="Helvetica"/>
          <w:color w:val="333333"/>
          <w:kern w:val="0"/>
          <w:sz w:val="24"/>
          <w:szCs w:val="24"/>
        </w:rPr>
        <w:t>懿</w:t>
      </w:r>
      <w:proofErr w:type="gramEnd"/>
      <w:r w:rsidRPr="004A4ECE">
        <w:rPr>
          <w:rFonts w:ascii="times" w:eastAsia="宋体" w:hAnsi="times" w:cs="Helvetica"/>
          <w:color w:val="333333"/>
          <w:kern w:val="0"/>
          <w:sz w:val="24"/>
          <w:szCs w:val="24"/>
        </w:rPr>
        <w:t>，国防科技大学</w:t>
      </w:r>
    </w:p>
    <w:p w:rsidR="006E5747" w:rsidRPr="004A4ECE" w:rsidRDefault="006E5747" w:rsidP="004A4ECE">
      <w:pPr>
        <w:spacing w:line="400" w:lineRule="exact"/>
        <w:rPr>
          <w:rFonts w:ascii="times" w:hAnsi="times"/>
          <w:sz w:val="24"/>
        </w:rPr>
      </w:pPr>
    </w:p>
    <w:sectPr w:rsidR="006E5747" w:rsidRPr="004A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00"/>
    <w:rsid w:val="00330600"/>
    <w:rsid w:val="004A4ECE"/>
    <w:rsid w:val="006E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2AB7-D3D8-47AB-82EA-9BC01DDF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A4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CE"/>
    <w:rPr>
      <w:rFonts w:ascii="宋体" w:eastAsia="宋体" w:hAnsi="宋体" w:cs="宋体"/>
      <w:b/>
      <w:bCs/>
      <w:kern w:val="36"/>
      <w:sz w:val="48"/>
      <w:szCs w:val="48"/>
    </w:rPr>
  </w:style>
  <w:style w:type="paragraph" w:styleId="a3">
    <w:name w:val="Normal (Web)"/>
    <w:basedOn w:val="a"/>
    <w:uiPriority w:val="99"/>
    <w:semiHidden/>
    <w:unhideWhenUsed/>
    <w:rsid w:val="004A4EC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A4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hmnew@nud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Wang</dc:creator>
  <cp:keywords/>
  <dc:description/>
  <cp:lastModifiedBy>Riley Wang</cp:lastModifiedBy>
  <cp:revision>2</cp:revision>
  <dcterms:created xsi:type="dcterms:W3CDTF">2017-05-25T03:39:00Z</dcterms:created>
  <dcterms:modified xsi:type="dcterms:W3CDTF">2017-05-25T03:39:00Z</dcterms:modified>
</cp:coreProperties>
</file>